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7A4FC" w14:textId="77777777" w:rsidR="00317233" w:rsidRDefault="00317233" w:rsidP="00317233">
      <w:pPr>
        <w:pStyle w:val="Heading1"/>
      </w:pPr>
      <w:r>
        <w:t xml:space="preserve">Vulnerability Assessment for fundraising </w:t>
      </w:r>
      <w:r w:rsidR="0092418A">
        <w:t>(External)</w:t>
      </w:r>
    </w:p>
    <w:p w14:paraId="40256170" w14:textId="77777777" w:rsidR="00753080" w:rsidRDefault="00753080" w:rsidP="00753080">
      <w:pPr>
        <w:pStyle w:val="Intropara"/>
      </w:pPr>
      <w:r>
        <w:t xml:space="preserve">We believe that choosing to give to The Brain Tumour Charity should be a positive experience for all </w:t>
      </w:r>
    </w:p>
    <w:p w14:paraId="0B5396BA" w14:textId="0ACB9BD1" w:rsidR="0092418A" w:rsidRDefault="0092418A" w:rsidP="008119E9">
      <w:pPr>
        <w:pStyle w:val="Heading3"/>
      </w:pPr>
      <w:r>
        <w:t>What is a vulnerable person?</w:t>
      </w:r>
    </w:p>
    <w:p w14:paraId="20CA0C7A" w14:textId="15CD3458" w:rsidR="0092418A" w:rsidRDefault="0092418A" w:rsidP="0092418A">
      <w:pPr>
        <w:rPr>
          <w:color w:val="1D1D1D"/>
        </w:rPr>
      </w:pPr>
      <w:r>
        <w:rPr>
          <w:color w:val="1D1D1D"/>
        </w:rPr>
        <w:t>We recognise that some of the people we engage with through our fundraising activities will not always have the capacity to fully understand the nature of the donation t</w:t>
      </w:r>
      <w:r w:rsidR="00753080">
        <w:rPr>
          <w:color w:val="1D1D1D"/>
        </w:rPr>
        <w:t>hey are choosing to make</w:t>
      </w:r>
      <w:r>
        <w:rPr>
          <w:color w:val="1D1D1D"/>
        </w:rPr>
        <w:t xml:space="preserve"> to </w:t>
      </w:r>
      <w:r w:rsidR="00BF65BC">
        <w:rPr>
          <w:color w:val="1D1D1D"/>
        </w:rPr>
        <w:t>The Brain Tumour Charity</w:t>
      </w:r>
      <w:r>
        <w:rPr>
          <w:color w:val="1D1D1D"/>
        </w:rPr>
        <w:t>, or the consequences of making that donation.</w:t>
      </w:r>
    </w:p>
    <w:p w14:paraId="024D72ED" w14:textId="77777777" w:rsidR="00CB7172" w:rsidRPr="00CB7172" w:rsidRDefault="00CB7172" w:rsidP="0092418A">
      <w:r>
        <w:t xml:space="preserve">All individuals, at some stage in their life, may be considered vulnerable or have the need for additional care and support. This will depend on their own personal circumstances, health, bereavements and other life events. The Brain Tumour Charity have guidance for staff to access whether a supporter is able to make their donation. </w:t>
      </w:r>
    </w:p>
    <w:p w14:paraId="703E8FF6" w14:textId="1ED8A98B" w:rsidR="0092418A" w:rsidRDefault="0092418A" w:rsidP="0092418A">
      <w:pPr>
        <w:rPr>
          <w:color w:val="1D1D1D"/>
        </w:rPr>
      </w:pPr>
      <w:r w:rsidRPr="00BF65BC">
        <w:rPr>
          <w:color w:val="1D1D1D"/>
        </w:rPr>
        <w:t>An individual who finds it difficult to immediately make an informed decision about the choices offered to them is called a 'vulnerable person'.</w:t>
      </w:r>
      <w:r w:rsidR="008119E9" w:rsidRPr="008119E9">
        <w:rPr>
          <w:color w:val="1D1D1D"/>
        </w:rPr>
        <w:t xml:space="preserve"> A vulnerable person </w:t>
      </w:r>
      <w:r w:rsidR="00345605">
        <w:rPr>
          <w:color w:val="1D1D1D"/>
        </w:rPr>
        <w:t>may experience:</w:t>
      </w:r>
    </w:p>
    <w:p w14:paraId="6554D2FD" w14:textId="05B24292" w:rsidR="00BF65BC" w:rsidRDefault="00BF65BC" w:rsidP="00BF65BC">
      <w:pPr>
        <w:pStyle w:val="ListParagraph"/>
        <w:numPr>
          <w:ilvl w:val="0"/>
          <w:numId w:val="13"/>
        </w:numPr>
      </w:pPr>
      <w:r>
        <w:t xml:space="preserve">Physical and mental health conditions </w:t>
      </w:r>
      <w:proofErr w:type="spellStart"/>
      <w:r>
        <w:t>eg</w:t>
      </w:r>
      <w:proofErr w:type="spellEnd"/>
      <w:r>
        <w:t xml:space="preserve">. Dementia </w:t>
      </w:r>
    </w:p>
    <w:p w14:paraId="022F141F" w14:textId="77777777" w:rsidR="00BF65BC" w:rsidRDefault="00BF65BC" w:rsidP="00BF65BC">
      <w:pPr>
        <w:pStyle w:val="ListParagraph"/>
        <w:numPr>
          <w:ilvl w:val="0"/>
          <w:numId w:val="13"/>
        </w:numPr>
      </w:pPr>
      <w:r>
        <w:t>Disability</w:t>
      </w:r>
    </w:p>
    <w:p w14:paraId="6323A56D" w14:textId="77777777" w:rsidR="00BF65BC" w:rsidRDefault="00BF65BC" w:rsidP="00BF65BC">
      <w:pPr>
        <w:pStyle w:val="ListParagraph"/>
        <w:numPr>
          <w:ilvl w:val="0"/>
          <w:numId w:val="13"/>
        </w:numPr>
      </w:pPr>
      <w:r>
        <w:t>Learning difficulties</w:t>
      </w:r>
    </w:p>
    <w:p w14:paraId="698E4155" w14:textId="77777777" w:rsidR="00BF65BC" w:rsidRDefault="00BF65BC" w:rsidP="00BF65BC">
      <w:pPr>
        <w:pStyle w:val="ListParagraph"/>
        <w:numPr>
          <w:ilvl w:val="0"/>
          <w:numId w:val="13"/>
        </w:numPr>
      </w:pPr>
      <w:r>
        <w:t>Times of stress or anxiety (</w:t>
      </w:r>
      <w:proofErr w:type="spellStart"/>
      <w:r>
        <w:t>eg</w:t>
      </w:r>
      <w:proofErr w:type="spellEnd"/>
      <w:r>
        <w:t>. Bereavement, redundancy, COVID-19)</w:t>
      </w:r>
    </w:p>
    <w:p w14:paraId="116D3897" w14:textId="77777777" w:rsidR="00BF65BC" w:rsidRDefault="00BF65BC" w:rsidP="00BF65BC">
      <w:pPr>
        <w:pStyle w:val="ListParagraph"/>
        <w:numPr>
          <w:ilvl w:val="0"/>
          <w:numId w:val="13"/>
        </w:numPr>
      </w:pPr>
      <w:r>
        <w:t>Financial vulnerability (where a gift from a supporter may impact on their ability to sufficiently care for themselves or leave them in financial hardship)</w:t>
      </w:r>
    </w:p>
    <w:p w14:paraId="2620C31C" w14:textId="77777777" w:rsidR="00BF65BC" w:rsidRDefault="00BF65BC" w:rsidP="00BF65BC">
      <w:pPr>
        <w:pStyle w:val="ListParagraph"/>
        <w:numPr>
          <w:ilvl w:val="0"/>
          <w:numId w:val="13"/>
        </w:numPr>
      </w:pPr>
      <w:r>
        <w:t>English not being their first language</w:t>
      </w:r>
    </w:p>
    <w:p w14:paraId="51E9E33C" w14:textId="77777777" w:rsidR="00BF65BC" w:rsidRDefault="00BF65BC" w:rsidP="00BF65BC">
      <w:pPr>
        <w:pStyle w:val="ListParagraph"/>
        <w:numPr>
          <w:ilvl w:val="0"/>
          <w:numId w:val="13"/>
        </w:numPr>
      </w:pPr>
      <w:r>
        <w:t>Influence of alcohol or drugs</w:t>
      </w:r>
    </w:p>
    <w:p w14:paraId="14BF5B60" w14:textId="27140673" w:rsidR="00BF65BC" w:rsidRDefault="00BF65BC" w:rsidP="00BF65BC">
      <w:pPr>
        <w:pStyle w:val="ListParagraph"/>
        <w:numPr>
          <w:ilvl w:val="0"/>
          <w:numId w:val="13"/>
        </w:numPr>
      </w:pPr>
      <w:r>
        <w:t>Domestic violence victim</w:t>
      </w:r>
    </w:p>
    <w:p w14:paraId="057C4985" w14:textId="77777777" w:rsidR="00345605" w:rsidRDefault="00345605" w:rsidP="00345605">
      <w:pPr>
        <w:pStyle w:val="ListParagraph"/>
        <w:numPr>
          <w:ilvl w:val="0"/>
          <w:numId w:val="13"/>
        </w:numPr>
      </w:pPr>
      <w:r>
        <w:t>A child (anyone below the age of 18 years old)</w:t>
      </w:r>
    </w:p>
    <w:p w14:paraId="464830F6" w14:textId="77777777" w:rsidR="00345605" w:rsidRPr="00D1354E" w:rsidRDefault="00345605" w:rsidP="00345605">
      <w:pPr>
        <w:pStyle w:val="ListParagraph"/>
        <w:numPr>
          <w:ilvl w:val="0"/>
          <w:numId w:val="0"/>
        </w:numPr>
        <w:ind w:left="720"/>
      </w:pPr>
    </w:p>
    <w:p w14:paraId="0C213EE8" w14:textId="77777777" w:rsidR="0092418A" w:rsidRDefault="0092418A" w:rsidP="008119E9">
      <w:pPr>
        <w:pStyle w:val="Heading3"/>
      </w:pPr>
      <w:r>
        <w:t>Our obligation to protect vulnerable people</w:t>
      </w:r>
    </w:p>
    <w:p w14:paraId="7276F344" w14:textId="131E770C" w:rsidR="0092418A" w:rsidRDefault="008119E9" w:rsidP="0092418A">
      <w:pPr>
        <w:rPr>
          <w:color w:val="1D1D1D"/>
        </w:rPr>
      </w:pPr>
      <w:r>
        <w:rPr>
          <w:color w:val="1D1D1D"/>
        </w:rPr>
        <w:t>The Brain Tumour Charity has an</w:t>
      </w:r>
      <w:r w:rsidR="0092418A">
        <w:rPr>
          <w:color w:val="1D1D1D"/>
        </w:rPr>
        <w:t xml:space="preserve"> obligation to protect vulnerable people and those in vulnerable circumstances. Whenever we suspect that someone we engage with is </w:t>
      </w:r>
      <w:r w:rsidR="00753080">
        <w:rPr>
          <w:color w:val="1D1D1D"/>
        </w:rPr>
        <w:t xml:space="preserve">in </w:t>
      </w:r>
      <w:r w:rsidR="0092418A">
        <w:rPr>
          <w:color w:val="1D1D1D"/>
        </w:rPr>
        <w:t xml:space="preserve">vulnerable circumstances </w:t>
      </w:r>
      <w:r w:rsidR="00F649CB">
        <w:rPr>
          <w:color w:val="1D1D1D"/>
        </w:rPr>
        <w:t>and</w:t>
      </w:r>
      <w:r w:rsidR="00CB7172">
        <w:rPr>
          <w:color w:val="1D1D1D"/>
        </w:rPr>
        <w:t xml:space="preserve"> unable to make an informed decision on making a donation </w:t>
      </w:r>
      <w:r w:rsidR="0092418A">
        <w:rPr>
          <w:color w:val="1D1D1D"/>
        </w:rPr>
        <w:t>– we call them a 'vulnerable supporter' – we will take steps to terminate the contact in a way which seeks to:</w:t>
      </w:r>
    </w:p>
    <w:p w14:paraId="585F5F41" w14:textId="77777777" w:rsidR="0092418A" w:rsidRPr="008119E9" w:rsidRDefault="0092418A" w:rsidP="008119E9">
      <w:pPr>
        <w:pStyle w:val="ListParagraph"/>
        <w:numPr>
          <w:ilvl w:val="0"/>
          <w:numId w:val="12"/>
        </w:numPr>
        <w:rPr>
          <w:color w:val="1D1D1D"/>
        </w:rPr>
      </w:pPr>
      <w:r w:rsidRPr="008119E9">
        <w:rPr>
          <w:color w:val="1D1D1D"/>
        </w:rPr>
        <w:t>protect that person</w:t>
      </w:r>
    </w:p>
    <w:p w14:paraId="5DD61BA6" w14:textId="77777777" w:rsidR="0092418A" w:rsidRPr="008119E9" w:rsidRDefault="0092418A" w:rsidP="008119E9">
      <w:pPr>
        <w:pStyle w:val="ListParagraph"/>
        <w:numPr>
          <w:ilvl w:val="0"/>
          <w:numId w:val="12"/>
        </w:numPr>
        <w:rPr>
          <w:color w:val="1D1D1D"/>
        </w:rPr>
      </w:pPr>
      <w:r w:rsidRPr="008119E9">
        <w:rPr>
          <w:color w:val="1D1D1D"/>
        </w:rPr>
        <w:t>protect their dignity</w:t>
      </w:r>
    </w:p>
    <w:p w14:paraId="79EFA3BD" w14:textId="77777777" w:rsidR="0092418A" w:rsidRPr="008119E9" w:rsidRDefault="0092418A" w:rsidP="008119E9">
      <w:pPr>
        <w:pStyle w:val="ListParagraph"/>
        <w:numPr>
          <w:ilvl w:val="0"/>
          <w:numId w:val="12"/>
        </w:numPr>
        <w:rPr>
          <w:color w:val="1D1D1D"/>
        </w:rPr>
      </w:pPr>
      <w:r w:rsidRPr="008119E9">
        <w:rPr>
          <w:color w:val="1D1D1D"/>
        </w:rPr>
        <w:t>note any desire they have</w:t>
      </w:r>
      <w:r w:rsidR="00CB7172">
        <w:rPr>
          <w:color w:val="1D1D1D"/>
        </w:rPr>
        <w:t xml:space="preserve"> expressed to support The Brain Tumour Charity</w:t>
      </w:r>
    </w:p>
    <w:p w14:paraId="79699433" w14:textId="77777777" w:rsidR="0092418A" w:rsidRDefault="0092418A" w:rsidP="0092418A">
      <w:pPr>
        <w:rPr>
          <w:color w:val="1D1D1D"/>
        </w:rPr>
      </w:pPr>
      <w:r>
        <w:rPr>
          <w:color w:val="1D1D1D"/>
        </w:rPr>
        <w:t>If a fundraiser suspects that a person they are talking to may be vulnerable, they must end the conversation immediately. They should do this politely, without:</w:t>
      </w:r>
    </w:p>
    <w:p w14:paraId="6267632F" w14:textId="77777777" w:rsidR="0092418A" w:rsidRPr="008119E9" w:rsidRDefault="0092418A" w:rsidP="008119E9">
      <w:pPr>
        <w:pStyle w:val="ListParagraph"/>
        <w:numPr>
          <w:ilvl w:val="0"/>
          <w:numId w:val="12"/>
        </w:numPr>
        <w:rPr>
          <w:color w:val="1D1D1D"/>
        </w:rPr>
      </w:pPr>
      <w:r w:rsidRPr="008119E9">
        <w:rPr>
          <w:color w:val="1D1D1D"/>
        </w:rPr>
        <w:t>making a request for a donation</w:t>
      </w:r>
    </w:p>
    <w:p w14:paraId="3354E940" w14:textId="77777777" w:rsidR="0092418A" w:rsidRPr="00CD3AD9" w:rsidRDefault="0092418A" w:rsidP="008119E9">
      <w:pPr>
        <w:pStyle w:val="ListParagraph"/>
        <w:numPr>
          <w:ilvl w:val="0"/>
          <w:numId w:val="12"/>
        </w:numPr>
        <w:rPr>
          <w:color w:val="1D1D1D"/>
        </w:rPr>
      </w:pPr>
      <w:r w:rsidRPr="00CD3AD9">
        <w:rPr>
          <w:color w:val="1D1D1D"/>
        </w:rPr>
        <w:t>asking about the individual’s capacity to make a decision or the existence of vulnerable circumstances</w:t>
      </w:r>
    </w:p>
    <w:p w14:paraId="5B851AA9" w14:textId="77777777" w:rsidR="0092418A" w:rsidRDefault="0092418A" w:rsidP="0092418A">
      <w:pPr>
        <w:rPr>
          <w:color w:val="1D1D1D"/>
        </w:rPr>
      </w:pPr>
      <w:r>
        <w:rPr>
          <w:color w:val="1D1D1D"/>
        </w:rPr>
        <w:lastRenderedPageBreak/>
        <w:t>We know that it may be difficult in some situation</w:t>
      </w:r>
      <w:bookmarkStart w:id="0" w:name="_GoBack"/>
      <w:bookmarkEnd w:id="0"/>
      <w:r>
        <w:rPr>
          <w:color w:val="1D1D1D"/>
        </w:rPr>
        <w:t>s for fundraisers to decide whether or not someone is in a vulnerable circumstance or lacks capacity. We provide guidelines for fundraisers but our approach is always to err on the side of caution.</w:t>
      </w:r>
    </w:p>
    <w:p w14:paraId="1C5C9A24" w14:textId="77777777" w:rsidR="0092418A" w:rsidRDefault="0092418A" w:rsidP="0092418A">
      <w:pPr>
        <w:rPr>
          <w:color w:val="1D1D1D"/>
        </w:rPr>
      </w:pPr>
      <w:r>
        <w:rPr>
          <w:color w:val="1D1D1D"/>
        </w:rPr>
        <w:t>This applies to all fundraising, by our direct employees and volunteers or through a third party or agency.</w:t>
      </w:r>
    </w:p>
    <w:p w14:paraId="27921B44" w14:textId="77777777" w:rsidR="0092418A" w:rsidRDefault="0092418A" w:rsidP="0092418A">
      <w:pPr>
        <w:rPr>
          <w:color w:val="1D1D1D"/>
        </w:rPr>
      </w:pPr>
      <w:r>
        <w:rPr>
          <w:color w:val="1D1D1D"/>
        </w:rPr>
        <w:t>We believe everyone has the right to donate if they wish to and are able to do so. That's why we offer further support for people in vulnerable circumstances who want to make a decision about whether to make a donation.</w:t>
      </w:r>
    </w:p>
    <w:p w14:paraId="2B2CBE6B" w14:textId="1EEEAB26" w:rsidR="0092418A" w:rsidRDefault="0092418A" w:rsidP="0092418A">
      <w:pPr>
        <w:rPr>
          <w:color w:val="1D1D1D"/>
        </w:rPr>
      </w:pPr>
      <w:r>
        <w:rPr>
          <w:color w:val="1D1D1D"/>
        </w:rPr>
        <w:t>Our policy is informed by the Institute of Fundraising’s (</w:t>
      </w:r>
      <w:proofErr w:type="spellStart"/>
      <w:r>
        <w:rPr>
          <w:color w:val="1D1D1D"/>
        </w:rPr>
        <w:t>IoF</w:t>
      </w:r>
      <w:proofErr w:type="spellEnd"/>
      <w:r>
        <w:rPr>
          <w:color w:val="1D1D1D"/>
        </w:rPr>
        <w:t xml:space="preserve">) code of fundraising practice and their </w:t>
      </w:r>
      <w:hyperlink r:id="rId8" w:history="1">
        <w:r w:rsidRPr="00753080">
          <w:rPr>
            <w:rStyle w:val="Hyperlink"/>
            <w:rFonts w:ascii="Rubik" w:hAnsi="Rubik"/>
            <w:u w:val="single"/>
          </w:rPr>
          <w:t>guidance</w:t>
        </w:r>
        <w:r w:rsidRPr="00753080">
          <w:rPr>
            <w:rStyle w:val="Hyperlink"/>
            <w:rFonts w:ascii="Rubik" w:hAnsi="Rubik"/>
          </w:rPr>
          <w:t>, </w:t>
        </w:r>
      </w:hyperlink>
    </w:p>
    <w:p w14:paraId="6E91E9FB" w14:textId="77777777" w:rsidR="00522B54" w:rsidRPr="00F608F6" w:rsidRDefault="00522B54" w:rsidP="0092418A">
      <w:pPr>
        <w:rPr>
          <w:rFonts w:asciiTheme="minorHAnsi" w:hAnsiTheme="minorHAnsi" w:cstheme="minorHAnsi"/>
          <w:b/>
          <w:bCs/>
          <w:color w:val="1D1D1D"/>
          <w:lang w:eastAsia="en-GB"/>
        </w:rPr>
      </w:pPr>
    </w:p>
    <w:p w14:paraId="6ECA3D97" w14:textId="77777777" w:rsidR="009A5C4E" w:rsidRPr="00F608F6" w:rsidRDefault="00F649CB" w:rsidP="0092418A">
      <w:pPr>
        <w:rPr>
          <w:rFonts w:asciiTheme="minorHAnsi" w:eastAsia="Times New Roman" w:hAnsiTheme="minorHAnsi" w:cstheme="minorHAnsi"/>
          <w:color w:val="1D1D1D"/>
          <w:lang w:eastAsia="en-GB"/>
        </w:rPr>
      </w:pPr>
      <w:r>
        <w:rPr>
          <w:rFonts w:asciiTheme="minorHAnsi" w:eastAsia="Times New Roman" w:hAnsiTheme="minorHAnsi" w:cstheme="minorHAnsi"/>
          <w:color w:val="1D1D1D"/>
          <w:lang w:eastAsia="en-GB"/>
        </w:rPr>
        <w:t>The Brain Tumour Charity</w:t>
      </w:r>
      <w:r w:rsidR="009A5C4E" w:rsidRPr="00F608F6">
        <w:rPr>
          <w:rFonts w:asciiTheme="minorHAnsi" w:eastAsia="Times New Roman" w:hAnsiTheme="minorHAnsi" w:cstheme="minorHAnsi"/>
          <w:color w:val="1D1D1D"/>
          <w:lang w:eastAsia="en-GB"/>
        </w:rPr>
        <w:t xml:space="preserve"> is compassionate towards its supporters and will never exploit vulnerability</w:t>
      </w:r>
    </w:p>
    <w:p w14:paraId="514B73B4" w14:textId="77777777" w:rsidR="00753080" w:rsidRDefault="00753080" w:rsidP="00753080">
      <w:r>
        <w:t xml:space="preserve">We believe that choosing to give to The Brain Tumour Charity should be a positive experience for all </w:t>
      </w:r>
    </w:p>
    <w:p w14:paraId="0AEB2A8D" w14:textId="77777777" w:rsidR="008119E9" w:rsidRDefault="008119E9" w:rsidP="008119E9">
      <w:pPr>
        <w:pStyle w:val="Heading3"/>
      </w:pPr>
      <w:r>
        <w:t>Our vulnerable person charter</w:t>
      </w:r>
    </w:p>
    <w:p w14:paraId="7ACC1C51" w14:textId="77777777" w:rsidR="00BE190C" w:rsidRPr="00F649CB" w:rsidRDefault="00F649CB" w:rsidP="00F649CB">
      <w:pPr>
        <w:pStyle w:val="ListParagraph"/>
        <w:numPr>
          <w:ilvl w:val="0"/>
          <w:numId w:val="14"/>
        </w:numPr>
        <w:rPr>
          <w:color w:val="1D1D1D"/>
        </w:rPr>
      </w:pPr>
      <w:r>
        <w:rPr>
          <w:color w:val="1D1D1D"/>
        </w:rPr>
        <w:t>The Brain Tumour Charity</w:t>
      </w:r>
      <w:r w:rsidR="00BE190C" w:rsidRPr="00F649CB">
        <w:rPr>
          <w:color w:val="1D1D1D"/>
        </w:rPr>
        <w:t xml:space="preserve"> will always do everything we can to assist supporters to make informed decisions about the support they choose to give to </w:t>
      </w:r>
      <w:r>
        <w:rPr>
          <w:color w:val="1D1D1D"/>
        </w:rPr>
        <w:t>The Brain Tumour Charity</w:t>
      </w:r>
    </w:p>
    <w:p w14:paraId="03673901" w14:textId="77777777" w:rsidR="00BE190C" w:rsidRPr="00F649CB" w:rsidRDefault="00F649CB" w:rsidP="00F649CB">
      <w:pPr>
        <w:pStyle w:val="ListParagraph"/>
        <w:numPr>
          <w:ilvl w:val="0"/>
          <w:numId w:val="14"/>
        </w:numPr>
        <w:rPr>
          <w:color w:val="1D1D1D"/>
        </w:rPr>
      </w:pPr>
      <w:r>
        <w:rPr>
          <w:color w:val="1D1D1D"/>
        </w:rPr>
        <w:t>The Brain Tumour Charity</w:t>
      </w:r>
      <w:r w:rsidR="00BE190C" w:rsidRPr="00F649CB">
        <w:rPr>
          <w:color w:val="1D1D1D"/>
        </w:rPr>
        <w:t xml:space="preserve"> fully comply with the Fundraising Regulator’s Code of Fundraising Practice</w:t>
      </w:r>
    </w:p>
    <w:p w14:paraId="2A028C4B" w14:textId="77777777" w:rsidR="00BE190C" w:rsidRPr="00F649CB" w:rsidRDefault="00F649CB" w:rsidP="00F649CB">
      <w:pPr>
        <w:pStyle w:val="ListParagraph"/>
        <w:numPr>
          <w:ilvl w:val="0"/>
          <w:numId w:val="14"/>
        </w:numPr>
        <w:rPr>
          <w:color w:val="1D1D1D"/>
        </w:rPr>
      </w:pPr>
      <w:r>
        <w:rPr>
          <w:color w:val="1D1D1D"/>
        </w:rPr>
        <w:t>The Brain Tumour Charity</w:t>
      </w:r>
      <w:r w:rsidR="00BE190C" w:rsidRPr="00F649CB">
        <w:rPr>
          <w:color w:val="1D1D1D"/>
        </w:rPr>
        <w:t xml:space="preserve"> allows supporters or those acting on their behalf to declare vulnerability</w:t>
      </w:r>
    </w:p>
    <w:p w14:paraId="3ECCE42D" w14:textId="77777777" w:rsidR="00BE190C" w:rsidRPr="00D0268D" w:rsidRDefault="00D0268D" w:rsidP="00D0268D">
      <w:pPr>
        <w:pStyle w:val="ListParagraph"/>
        <w:numPr>
          <w:ilvl w:val="0"/>
          <w:numId w:val="14"/>
        </w:numPr>
        <w:rPr>
          <w:color w:val="1D1D1D"/>
        </w:rPr>
      </w:pPr>
      <w:r>
        <w:rPr>
          <w:color w:val="1D1D1D"/>
        </w:rPr>
        <w:t>R</w:t>
      </w:r>
      <w:r w:rsidR="00BE190C" w:rsidRPr="00D0268D">
        <w:rPr>
          <w:color w:val="1D1D1D"/>
        </w:rPr>
        <w:t xml:space="preserve">egardless of whether a declaration has been made or not, </w:t>
      </w:r>
      <w:r>
        <w:rPr>
          <w:color w:val="1D1D1D"/>
        </w:rPr>
        <w:t>The Brain Tumour Charity</w:t>
      </w:r>
      <w:r w:rsidR="00BE190C" w:rsidRPr="00D0268D">
        <w:rPr>
          <w:color w:val="1D1D1D"/>
        </w:rPr>
        <w:t xml:space="preserve"> does not accept donations where it has reason to believe that a supporter may be experiencing vulnerable circumstances and that accepting the donation would be ethically wrong and/or harmful to the donor</w:t>
      </w:r>
    </w:p>
    <w:p w14:paraId="555A5E66" w14:textId="0EF0201C" w:rsidR="00BE190C" w:rsidRPr="00D0268D" w:rsidRDefault="00342486" w:rsidP="00D0268D">
      <w:pPr>
        <w:pStyle w:val="ListParagraph"/>
        <w:numPr>
          <w:ilvl w:val="0"/>
          <w:numId w:val="14"/>
        </w:numPr>
        <w:rPr>
          <w:color w:val="1D1D1D"/>
        </w:rPr>
      </w:pPr>
      <w:r>
        <w:rPr>
          <w:color w:val="1D1D1D"/>
        </w:rPr>
        <w:t>S</w:t>
      </w:r>
      <w:r w:rsidR="00BE190C" w:rsidRPr="00D0268D">
        <w:rPr>
          <w:color w:val="1D1D1D"/>
        </w:rPr>
        <w:t xml:space="preserve">hould a situation arise where </w:t>
      </w:r>
      <w:r w:rsidR="00D0268D">
        <w:rPr>
          <w:color w:val="1D1D1D"/>
        </w:rPr>
        <w:t>The Brain Tumour Charity</w:t>
      </w:r>
      <w:r w:rsidR="00BE190C" w:rsidRPr="00D0268D">
        <w:rPr>
          <w:color w:val="1D1D1D"/>
        </w:rPr>
        <w:t xml:space="preserve"> becomes aware that it has unknowingly accepted donations from an individual during a time that </w:t>
      </w:r>
      <w:r w:rsidR="00753080">
        <w:rPr>
          <w:color w:val="1D1D1D"/>
        </w:rPr>
        <w:t>they were</w:t>
      </w:r>
      <w:r w:rsidR="00BE190C" w:rsidRPr="00D0268D">
        <w:rPr>
          <w:color w:val="1D1D1D"/>
        </w:rPr>
        <w:t xml:space="preserve"> experiencing vulnerable circumstances, it will </w:t>
      </w:r>
      <w:r w:rsidR="00753080" w:rsidRPr="00D0268D">
        <w:rPr>
          <w:color w:val="1D1D1D"/>
        </w:rPr>
        <w:t>endeavour</w:t>
      </w:r>
      <w:r w:rsidR="00BE190C" w:rsidRPr="00D0268D">
        <w:rPr>
          <w:color w:val="1D1D1D"/>
        </w:rPr>
        <w:t xml:space="preserve"> to return all donations accepted during this period</w:t>
      </w:r>
    </w:p>
    <w:p w14:paraId="06E456E9" w14:textId="1962CBF4" w:rsidR="00BE190C" w:rsidRDefault="000C3EE0" w:rsidP="000C3EE0">
      <w:pPr>
        <w:pStyle w:val="ListParagraph"/>
        <w:numPr>
          <w:ilvl w:val="0"/>
          <w:numId w:val="14"/>
        </w:numPr>
        <w:rPr>
          <w:color w:val="1D1D1D"/>
        </w:rPr>
      </w:pPr>
      <w:r>
        <w:rPr>
          <w:color w:val="1D1D1D"/>
        </w:rPr>
        <w:t xml:space="preserve">The Brain Tumour Charity </w:t>
      </w:r>
      <w:r w:rsidR="00BE190C" w:rsidRPr="000C3EE0">
        <w:rPr>
          <w:color w:val="1D1D1D"/>
        </w:rPr>
        <w:t>recognises that it may sometimes be difficult for fundraisers to assess the vulnerability of a supporter; in cases where a fundraiser is unsure, they must ask their manager for a second opinion and approval to accept any donation</w:t>
      </w:r>
    </w:p>
    <w:p w14:paraId="4EAFD698" w14:textId="3623213E" w:rsidR="00F82717" w:rsidRPr="00D0268D" w:rsidRDefault="00F82717" w:rsidP="00F82717">
      <w:pPr>
        <w:pStyle w:val="ListParagraph"/>
        <w:numPr>
          <w:ilvl w:val="0"/>
          <w:numId w:val="14"/>
        </w:numPr>
        <w:rPr>
          <w:color w:val="1D1D1D"/>
        </w:rPr>
      </w:pPr>
      <w:r>
        <w:rPr>
          <w:color w:val="1D1D1D"/>
        </w:rPr>
        <w:t>Should The Brain Tumour Charity</w:t>
      </w:r>
      <w:r w:rsidRPr="00D0268D">
        <w:rPr>
          <w:color w:val="1D1D1D"/>
        </w:rPr>
        <w:t xml:space="preserve"> receive information regarding a supporter’s vulnerability from a third party, it will not act on any request to alter the supporters’ preferences unless the third party can provide evidence that </w:t>
      </w:r>
      <w:r w:rsidR="00753080">
        <w:rPr>
          <w:color w:val="1D1D1D"/>
        </w:rPr>
        <w:t>they have</w:t>
      </w:r>
      <w:r w:rsidRPr="00D0268D">
        <w:rPr>
          <w:color w:val="1D1D1D"/>
        </w:rPr>
        <w:t xml:space="preserve"> authority to act on behalf of the supporter</w:t>
      </w:r>
      <w:r>
        <w:rPr>
          <w:color w:val="1D1D1D"/>
        </w:rPr>
        <w:t xml:space="preserve"> </w:t>
      </w:r>
    </w:p>
    <w:p w14:paraId="194EFF54" w14:textId="5A8769CC" w:rsidR="00F82717" w:rsidRDefault="00F82717" w:rsidP="00F82717">
      <w:pPr>
        <w:pStyle w:val="ListParagraph"/>
        <w:numPr>
          <w:ilvl w:val="0"/>
          <w:numId w:val="14"/>
        </w:numPr>
        <w:rPr>
          <w:color w:val="1D1D1D"/>
        </w:rPr>
      </w:pPr>
      <w:r>
        <w:rPr>
          <w:color w:val="1D1D1D"/>
        </w:rPr>
        <w:t>The Brain Tumour Charity</w:t>
      </w:r>
      <w:r w:rsidRPr="00F649CB">
        <w:rPr>
          <w:color w:val="1D1D1D"/>
        </w:rPr>
        <w:t xml:space="preserve"> only works with </w:t>
      </w:r>
      <w:hyperlink r:id="rId9" w:history="1">
        <w:r w:rsidR="006775F5" w:rsidRPr="002E5667">
          <w:rPr>
            <w:rStyle w:val="Hyperlink"/>
            <w:rFonts w:ascii="Rubik" w:hAnsi="Rubik"/>
            <w:u w:val="single"/>
          </w:rPr>
          <w:t>telephone fundraising professionals</w:t>
        </w:r>
      </w:hyperlink>
      <w:r w:rsidR="006775F5">
        <w:rPr>
          <w:color w:val="1D1D1D"/>
          <w:u w:val="single"/>
        </w:rPr>
        <w:t xml:space="preserve"> </w:t>
      </w:r>
      <w:r w:rsidRPr="00F649CB">
        <w:rPr>
          <w:color w:val="1D1D1D"/>
        </w:rPr>
        <w:t xml:space="preserve">who agree and follow the </w:t>
      </w:r>
      <w:hyperlink r:id="rId10" w:history="1">
        <w:r w:rsidRPr="00345605">
          <w:rPr>
            <w:rStyle w:val="Hyperlink"/>
            <w:rFonts w:ascii="Rubik" w:hAnsi="Rubik"/>
          </w:rPr>
          <w:t>DMA’s guidelines</w:t>
        </w:r>
      </w:hyperlink>
      <w:r w:rsidRPr="00F649CB">
        <w:rPr>
          <w:color w:val="1D1D1D"/>
        </w:rPr>
        <w:t xml:space="preserve"> for call centres dealing with vulnerable consumers (August 2015)</w:t>
      </w:r>
    </w:p>
    <w:p w14:paraId="5BD46242" w14:textId="77777777" w:rsidR="00F82717" w:rsidRPr="00F649CB" w:rsidRDefault="00F82717" w:rsidP="00F82717">
      <w:pPr>
        <w:pStyle w:val="ListParagraph"/>
        <w:numPr>
          <w:ilvl w:val="0"/>
          <w:numId w:val="0"/>
        </w:numPr>
        <w:ind w:left="720"/>
        <w:rPr>
          <w:color w:val="1D1D1D"/>
        </w:rPr>
      </w:pPr>
    </w:p>
    <w:p w14:paraId="322D333B" w14:textId="1A25CCD0" w:rsidR="003654F2" w:rsidRDefault="003654F2" w:rsidP="0092418A"/>
    <w:p w14:paraId="33305E48" w14:textId="12D331BF" w:rsidR="00916BA4" w:rsidRDefault="00916BA4" w:rsidP="0092418A"/>
    <w:p w14:paraId="5E74527C" w14:textId="77777777" w:rsidR="00D0268D" w:rsidRPr="00F82717" w:rsidRDefault="00D0268D" w:rsidP="00F82717">
      <w:pPr>
        <w:ind w:left="360"/>
        <w:rPr>
          <w:color w:val="1D1D1D"/>
        </w:rPr>
      </w:pPr>
    </w:p>
    <w:p w14:paraId="2F8D41BB" w14:textId="77777777" w:rsidR="00F649CB" w:rsidRPr="00317233" w:rsidRDefault="00F649CB" w:rsidP="0092418A"/>
    <w:sectPr w:rsidR="00F649CB" w:rsidRPr="00317233" w:rsidSect="00EC470E">
      <w:headerReference w:type="default" r:id="rId11"/>
      <w:footerReference w:type="default" r:id="rId12"/>
      <w:headerReference w:type="first" r:id="rId13"/>
      <w:footerReference w:type="first" r:id="rId14"/>
      <w:pgSz w:w="11906" w:h="16838"/>
      <w:pgMar w:top="567" w:right="1418" w:bottom="1134" w:left="851"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7644C" w14:textId="77777777" w:rsidR="00317233" w:rsidRDefault="00317233" w:rsidP="005F0754">
      <w:r>
        <w:separator/>
      </w:r>
    </w:p>
    <w:p w14:paraId="077F8923" w14:textId="77777777" w:rsidR="00317233" w:rsidRDefault="00317233"/>
    <w:p w14:paraId="42BCB445" w14:textId="77777777" w:rsidR="00317233" w:rsidRDefault="00317233"/>
  </w:endnote>
  <w:endnote w:type="continuationSeparator" w:id="0">
    <w:p w14:paraId="65146D9C" w14:textId="77777777" w:rsidR="00317233" w:rsidRDefault="00317233" w:rsidP="005F0754">
      <w:r>
        <w:continuationSeparator/>
      </w:r>
    </w:p>
    <w:p w14:paraId="5BBDDFA6" w14:textId="77777777" w:rsidR="00317233" w:rsidRDefault="00317233"/>
    <w:p w14:paraId="1E39C550" w14:textId="77777777" w:rsidR="00317233" w:rsidRDefault="00317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ubik Medium">
    <w:altName w:val="Arial"/>
    <w:panose1 w:val="00000600000000000000"/>
    <w:charset w:val="00"/>
    <w:family w:val="auto"/>
    <w:pitch w:val="variable"/>
    <w:sig w:usb0="00000A07" w:usb1="40000001" w:usb2="00000000" w:usb3="00000000" w:csb0="000000B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Arial"/>
    <w:panose1 w:val="00000500000000000000"/>
    <w:charset w:val="00"/>
    <w:family w:val="auto"/>
    <w:pitch w:val="variable"/>
    <w:sig w:usb0="00000A07" w:usb1="40000001" w:usb2="00000000" w:usb3="00000000" w:csb0="000000B7" w:csb1="00000000"/>
  </w:font>
  <w:font w:name="Accelerate">
    <w:altName w:val="Calibri"/>
    <w:panose1 w:val="02010506020202020203"/>
    <w:charset w:val="00"/>
    <w:family w:val="auto"/>
    <w:pitch w:val="variable"/>
    <w:sig w:usb0="80000003" w:usb1="00000042"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A98EF" w14:textId="77777777" w:rsidR="007D6FAB" w:rsidRDefault="007D6FAB" w:rsidP="005F0754">
    <w:pPr>
      <w:pStyle w:val="Footer"/>
    </w:pPr>
  </w:p>
  <w:p w14:paraId="1F79CB96" w14:textId="77777777" w:rsidR="007D6FAB" w:rsidRDefault="007D6FAB" w:rsidP="005F0754">
    <w:pPr>
      <w:pStyle w:val="Footer"/>
    </w:pPr>
  </w:p>
  <w:p w14:paraId="1E840D44" w14:textId="77777777" w:rsidR="007D6FAB" w:rsidRDefault="007D6FAB" w:rsidP="005F0754">
    <w:pPr>
      <w:pStyle w:val="Footer"/>
    </w:pPr>
  </w:p>
  <w:p w14:paraId="4AFDA007" w14:textId="77777777" w:rsidR="007D6FAB" w:rsidRDefault="007D6FAB" w:rsidP="005F0754">
    <w:pPr>
      <w:pStyle w:val="Footer"/>
    </w:pPr>
  </w:p>
  <w:p w14:paraId="7EF0FA77" w14:textId="77895DB9" w:rsidR="004E31E9" w:rsidRDefault="00421719" w:rsidP="005F0754">
    <w:pPr>
      <w:pStyle w:val="Footer"/>
    </w:pPr>
    <w:r>
      <w:rPr>
        <w:noProof/>
        <w:lang w:eastAsia="en-GB"/>
      </w:rPr>
      <w:drawing>
        <wp:anchor distT="0" distB="0" distL="114300" distR="114300" simplePos="0" relativeHeight="251658240" behindDoc="0" locked="0" layoutInCell="1" allowOverlap="1" wp14:anchorId="1C912D05" wp14:editId="0878D656">
          <wp:simplePos x="0" y="0"/>
          <wp:positionH relativeFrom="column">
            <wp:posOffset>-300990</wp:posOffset>
          </wp:positionH>
          <wp:positionV relativeFrom="paragraph">
            <wp:posOffset>-178435</wp:posOffset>
          </wp:positionV>
          <wp:extent cx="6819900" cy="5249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rsidR="00A043B6">
      <w:t>© The Brain Tumour Charity 2021</w:t>
    </w:r>
    <w:r w:rsidR="005F0754">
      <w:t>.</w:t>
    </w:r>
    <w:r w:rsidR="004E31E9">
      <w:t xml:space="preserve"> Registered Charity</w:t>
    </w:r>
    <w:r w:rsidR="000248FE">
      <w:t xml:space="preserve"> in England and Wales</w:t>
    </w:r>
    <w:r w:rsidR="00A6313F">
      <w:t xml:space="preserve"> </w:t>
    </w:r>
    <w:r w:rsidR="000248FE">
      <w:t>(</w:t>
    </w:r>
    <w:r w:rsidR="00A6313F">
      <w:t>1150054</w:t>
    </w:r>
    <w:r w:rsidR="000248FE">
      <w:t>) and Scotland</w:t>
    </w:r>
    <w:r w:rsidR="004E31E9">
      <w:t xml:space="preserve"> </w:t>
    </w:r>
    <w:r w:rsidR="000248FE">
      <w:t>(SC045081)</w:t>
    </w:r>
    <w:r w:rsidR="00FF0F98">
      <w:t>.</w:t>
    </w:r>
    <w:r w:rsidR="004E31E9">
      <w:tab/>
    </w:r>
    <w:r w:rsidR="005F0754">
      <w:t xml:space="preserve">                 </w:t>
    </w:r>
    <w:r w:rsidR="004E31E9">
      <w:t xml:space="preserve">Page </w:t>
    </w:r>
    <w:r w:rsidR="004E31E9">
      <w:fldChar w:fldCharType="begin"/>
    </w:r>
    <w:r w:rsidR="004E31E9">
      <w:instrText xml:space="preserve"> PAGE   \* MERGEFORMAT </w:instrText>
    </w:r>
    <w:r w:rsidR="004E31E9">
      <w:fldChar w:fldCharType="separate"/>
    </w:r>
    <w:r w:rsidR="006775F5">
      <w:rPr>
        <w:noProof/>
      </w:rPr>
      <w:t>2</w:t>
    </w:r>
    <w:r w:rsidR="004E31E9">
      <w:rPr>
        <w:noProof/>
      </w:rPr>
      <w:fldChar w:fldCharType="end"/>
    </w:r>
  </w:p>
  <w:p w14:paraId="7DC5A3D5" w14:textId="77777777" w:rsidR="004E7584" w:rsidRDefault="004E75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D691" w14:textId="77777777" w:rsidR="007D6FAB" w:rsidRDefault="007D6FAB" w:rsidP="007D6FAB">
    <w:pPr>
      <w:pStyle w:val="Footer"/>
    </w:pPr>
  </w:p>
  <w:p w14:paraId="148578BB" w14:textId="77777777" w:rsidR="007D6FAB" w:rsidRDefault="007D6FAB" w:rsidP="007D6FAB">
    <w:pPr>
      <w:pStyle w:val="Footer"/>
    </w:pPr>
  </w:p>
  <w:p w14:paraId="5F7561AB" w14:textId="77777777" w:rsidR="007D6FAB" w:rsidRDefault="007D6FAB" w:rsidP="007D6FAB">
    <w:pPr>
      <w:pStyle w:val="Footer"/>
    </w:pPr>
  </w:p>
  <w:p w14:paraId="3530BEC1" w14:textId="77777777" w:rsidR="007D6FAB" w:rsidRDefault="007D6FAB" w:rsidP="007D6FAB">
    <w:pPr>
      <w:pStyle w:val="Footer"/>
    </w:pPr>
  </w:p>
  <w:p w14:paraId="2A12BF97" w14:textId="326A2D00" w:rsidR="00BE49FE" w:rsidRDefault="00CE5F94" w:rsidP="007D6FAB">
    <w:pPr>
      <w:pStyle w:val="Footer"/>
    </w:pPr>
    <w:r>
      <w:rPr>
        <w:noProof/>
        <w:lang w:eastAsia="en-GB"/>
      </w:rPr>
      <w:drawing>
        <wp:anchor distT="0" distB="0" distL="114300" distR="114300" simplePos="0" relativeHeight="251664384" behindDoc="0" locked="0" layoutInCell="1" allowOverlap="1" wp14:anchorId="7FE6CC3B" wp14:editId="5436005F">
          <wp:simplePos x="0" y="0"/>
          <wp:positionH relativeFrom="column">
            <wp:posOffset>-300990</wp:posOffset>
          </wp:positionH>
          <wp:positionV relativeFrom="paragraph">
            <wp:posOffset>-178435</wp:posOffset>
          </wp:positionV>
          <wp:extent cx="6819900" cy="5249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rsidR="00A043B6">
      <w:t>© The Brain Tumour Charity 2021</w:t>
    </w:r>
    <w:r>
      <w:t>. Registered Charity in England and Wales (1150054) and Scotland (SC045081).</w:t>
    </w:r>
    <w:r>
      <w:tab/>
      <w:t xml:space="preserve">                 Page </w:t>
    </w:r>
    <w:r>
      <w:fldChar w:fldCharType="begin"/>
    </w:r>
    <w:r>
      <w:instrText xml:space="preserve"> PAGE   \* MERGEFORMAT </w:instrText>
    </w:r>
    <w:r>
      <w:fldChar w:fldCharType="separate"/>
    </w:r>
    <w:r w:rsidR="006775F5">
      <w:rPr>
        <w:noProof/>
      </w:rPr>
      <w:t>1</w:t>
    </w:r>
    <w:r>
      <w:rPr>
        <w:noProof/>
      </w:rPr>
      <w:fldChar w:fldCharType="end"/>
    </w:r>
  </w:p>
  <w:p w14:paraId="2C4CD6A7" w14:textId="77777777" w:rsidR="004E7584" w:rsidRDefault="004E75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9FF21" w14:textId="77777777" w:rsidR="00317233" w:rsidRDefault="00317233" w:rsidP="005F0754">
      <w:r>
        <w:separator/>
      </w:r>
    </w:p>
  </w:footnote>
  <w:footnote w:type="continuationSeparator" w:id="0">
    <w:p w14:paraId="0A6D0606" w14:textId="77777777" w:rsidR="00317233" w:rsidRDefault="00317233" w:rsidP="005F0754">
      <w:r>
        <w:continuationSeparator/>
      </w:r>
    </w:p>
    <w:p w14:paraId="138CC2A3" w14:textId="77777777" w:rsidR="00317233" w:rsidRDefault="00317233"/>
    <w:p w14:paraId="1A13B25F" w14:textId="77777777" w:rsidR="00317233" w:rsidRDefault="003172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7601" w14:textId="77777777" w:rsidR="002A29E0" w:rsidRDefault="002A29E0">
    <w:pPr>
      <w:pStyle w:val="Header"/>
    </w:pPr>
  </w:p>
  <w:p w14:paraId="120FFB6D" w14:textId="77777777" w:rsidR="002A29E0" w:rsidRDefault="002A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FB38" w14:textId="77777777" w:rsidR="008A0176" w:rsidRDefault="008A0176"/>
  <w:p w14:paraId="3A4F78CC" w14:textId="77777777" w:rsidR="004E7584" w:rsidRDefault="0011284E">
    <w:r>
      <w:rPr>
        <w:rFonts w:ascii="Times New Roman" w:hAnsi="Times New Roman" w:cs="Times New Roman"/>
        <w:noProof/>
        <w:lang w:eastAsia="en-GB"/>
      </w:rPr>
      <w:drawing>
        <wp:anchor distT="36576" distB="36576" distL="36576" distR="36576" simplePos="0" relativeHeight="251666432" behindDoc="0" locked="1" layoutInCell="1" allowOverlap="1" wp14:anchorId="1EC35997" wp14:editId="4750C01C">
          <wp:simplePos x="0" y="0"/>
          <wp:positionH relativeFrom="page">
            <wp:posOffset>5191125</wp:posOffset>
          </wp:positionH>
          <wp:positionV relativeFrom="page">
            <wp:posOffset>371475</wp:posOffset>
          </wp:positionV>
          <wp:extent cx="1847850" cy="1219200"/>
          <wp:effectExtent l="0" t="0" r="0" b="0"/>
          <wp:wrapSquare wrapText="bothSides"/>
          <wp:docPr id="3" name="Picture 3" descr="The Brain Tumour Charity Logo - RGB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rain Tumour Charity Logo - RGB Mai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972" t="-1" r="-1" b="-28791"/>
                  <a:stretch/>
                </pic:blipFill>
                <pic:spPr bwMode="auto">
                  <a:xfrm>
                    <a:off x="0" y="0"/>
                    <a:ext cx="1847850" cy="1219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D745D92"/>
    <w:lvl w:ilvl="0">
      <w:start w:val="1"/>
      <w:numFmt w:val="decimal"/>
      <w:pStyle w:val="ListNumber"/>
      <w:lvlText w:val="%1."/>
      <w:lvlJc w:val="left"/>
      <w:pPr>
        <w:ind w:left="360" w:hanging="360"/>
      </w:pPr>
      <w:rPr>
        <w:rFonts w:ascii="Rubik Medium" w:hAnsi="Rubik Medium" w:hint="default"/>
        <w:color w:val="71DBD4"/>
      </w:rPr>
    </w:lvl>
  </w:abstractNum>
  <w:abstractNum w:abstractNumId="1" w15:restartNumberingAfterBreak="0">
    <w:nsid w:val="0CD862EC"/>
    <w:multiLevelType w:val="hybridMultilevel"/>
    <w:tmpl w:val="96909FFA"/>
    <w:lvl w:ilvl="0" w:tplc="DE9476A6">
      <w:start w:val="1"/>
      <w:numFmt w:val="bullet"/>
      <w:pStyle w:val="ListBullet"/>
      <w:lvlText w:val=""/>
      <w:lvlJc w:val="left"/>
      <w:pPr>
        <w:ind w:left="928" w:hanging="360"/>
      </w:pPr>
      <w:rPr>
        <w:rFonts w:ascii="Symbol" w:hAnsi="Symbol" w:hint="default"/>
        <w:color w:val="71DBD4"/>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 w15:restartNumberingAfterBreak="0">
    <w:nsid w:val="27A05E09"/>
    <w:multiLevelType w:val="multilevel"/>
    <w:tmpl w:val="8E96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06862"/>
    <w:multiLevelType w:val="hybridMultilevel"/>
    <w:tmpl w:val="4EC40B44"/>
    <w:lvl w:ilvl="0" w:tplc="CFDE008C">
      <w:numFmt w:val="bullet"/>
      <w:lvlText w:val="-"/>
      <w:lvlJc w:val="left"/>
      <w:pPr>
        <w:ind w:left="720" w:hanging="360"/>
      </w:pPr>
      <w:rPr>
        <w:rFonts w:ascii="Rubik" w:eastAsiaTheme="minorHAnsi" w:hAnsi="Rubik" w:cs="Rubi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13B6A"/>
    <w:multiLevelType w:val="multilevel"/>
    <w:tmpl w:val="0540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813B4"/>
    <w:multiLevelType w:val="multilevel"/>
    <w:tmpl w:val="2D60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82F30"/>
    <w:multiLevelType w:val="hybridMultilevel"/>
    <w:tmpl w:val="C54ECBBA"/>
    <w:lvl w:ilvl="0" w:tplc="5630040E">
      <w:start w:val="1"/>
      <w:numFmt w:val="bullet"/>
      <w:pStyle w:val="ListParagraph"/>
      <w:lvlText w:val=""/>
      <w:lvlJc w:val="left"/>
      <w:pPr>
        <w:ind w:left="115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1C0539"/>
    <w:multiLevelType w:val="multilevel"/>
    <w:tmpl w:val="2E5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5683C"/>
    <w:multiLevelType w:val="multilevel"/>
    <w:tmpl w:val="0C7A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140C0"/>
    <w:multiLevelType w:val="multilevel"/>
    <w:tmpl w:val="B48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14DA6"/>
    <w:multiLevelType w:val="multilevel"/>
    <w:tmpl w:val="5CB0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0F612B"/>
    <w:multiLevelType w:val="hybridMultilevel"/>
    <w:tmpl w:val="0DB089E0"/>
    <w:lvl w:ilvl="0" w:tplc="CFDE008C">
      <w:start w:val="1"/>
      <w:numFmt w:val="bullet"/>
      <w:lvlText w:val="-"/>
      <w:lvlJc w:val="left"/>
      <w:pPr>
        <w:ind w:left="720" w:hanging="360"/>
      </w:pPr>
      <w:rPr>
        <w:rFonts w:ascii="Rubik" w:eastAsiaTheme="minorHAnsi" w:hAnsi="Rubik" w:cs="Rubi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15C46"/>
    <w:multiLevelType w:val="multilevel"/>
    <w:tmpl w:val="5FCE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C95EC7"/>
    <w:multiLevelType w:val="hybridMultilevel"/>
    <w:tmpl w:val="6B64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8"/>
  </w:num>
  <w:num w:numId="6">
    <w:abstractNumId w:val="12"/>
  </w:num>
  <w:num w:numId="7">
    <w:abstractNumId w:val="4"/>
  </w:num>
  <w:num w:numId="8">
    <w:abstractNumId w:val="7"/>
  </w:num>
  <w:num w:numId="9">
    <w:abstractNumId w:val="2"/>
  </w:num>
  <w:num w:numId="10">
    <w:abstractNumId w:val="10"/>
  </w:num>
  <w:num w:numId="11">
    <w:abstractNumId w:val="5"/>
  </w:num>
  <w:num w:numId="12">
    <w:abstractNumId w:val="11"/>
  </w:num>
  <w:num w:numId="13">
    <w:abstractNumId w:val="13"/>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ocumentProtection w:edit="readOnly" w:enforcement="0"/>
  <w:styleLockTheme/>
  <w:styleLockQFSet/>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33"/>
    <w:rsid w:val="00014081"/>
    <w:rsid w:val="00016E65"/>
    <w:rsid w:val="000248FE"/>
    <w:rsid w:val="000251CA"/>
    <w:rsid w:val="00027C34"/>
    <w:rsid w:val="00030523"/>
    <w:rsid w:val="00040D7A"/>
    <w:rsid w:val="00044B0F"/>
    <w:rsid w:val="000512F1"/>
    <w:rsid w:val="0005726A"/>
    <w:rsid w:val="0007272E"/>
    <w:rsid w:val="0007289D"/>
    <w:rsid w:val="0009036E"/>
    <w:rsid w:val="00095C00"/>
    <w:rsid w:val="00096CB3"/>
    <w:rsid w:val="000A1EDC"/>
    <w:rsid w:val="000A60AA"/>
    <w:rsid w:val="000C3EE0"/>
    <w:rsid w:val="000D16B3"/>
    <w:rsid w:val="000D5D5E"/>
    <w:rsid w:val="000E4B6B"/>
    <w:rsid w:val="000E7D6C"/>
    <w:rsid w:val="000F6DB1"/>
    <w:rsid w:val="0011284E"/>
    <w:rsid w:val="00114B50"/>
    <w:rsid w:val="001330E8"/>
    <w:rsid w:val="00137D27"/>
    <w:rsid w:val="001413A6"/>
    <w:rsid w:val="00145855"/>
    <w:rsid w:val="00154065"/>
    <w:rsid w:val="001645BE"/>
    <w:rsid w:val="00167CA8"/>
    <w:rsid w:val="00175037"/>
    <w:rsid w:val="00177CE0"/>
    <w:rsid w:val="00180264"/>
    <w:rsid w:val="00180934"/>
    <w:rsid w:val="001812D7"/>
    <w:rsid w:val="00183765"/>
    <w:rsid w:val="00183B51"/>
    <w:rsid w:val="00196575"/>
    <w:rsid w:val="001A19C6"/>
    <w:rsid w:val="001A1D76"/>
    <w:rsid w:val="001B2378"/>
    <w:rsid w:val="001D159E"/>
    <w:rsid w:val="001F1656"/>
    <w:rsid w:val="001F2D66"/>
    <w:rsid w:val="001F4BF3"/>
    <w:rsid w:val="001F79A6"/>
    <w:rsid w:val="0021717F"/>
    <w:rsid w:val="00222104"/>
    <w:rsid w:val="0022359F"/>
    <w:rsid w:val="00237260"/>
    <w:rsid w:val="00237DF3"/>
    <w:rsid w:val="00244474"/>
    <w:rsid w:val="002524E4"/>
    <w:rsid w:val="00263C8B"/>
    <w:rsid w:val="0027415C"/>
    <w:rsid w:val="002875C3"/>
    <w:rsid w:val="00287B7E"/>
    <w:rsid w:val="002939D6"/>
    <w:rsid w:val="00294172"/>
    <w:rsid w:val="002A29E0"/>
    <w:rsid w:val="002A493B"/>
    <w:rsid w:val="002B22F8"/>
    <w:rsid w:val="002B26FF"/>
    <w:rsid w:val="002B2D7C"/>
    <w:rsid w:val="002B2F3E"/>
    <w:rsid w:val="002C13DB"/>
    <w:rsid w:val="002C1AFF"/>
    <w:rsid w:val="002C2E47"/>
    <w:rsid w:val="002C5296"/>
    <w:rsid w:val="002C7866"/>
    <w:rsid w:val="002D270A"/>
    <w:rsid w:val="002E000B"/>
    <w:rsid w:val="002E0253"/>
    <w:rsid w:val="002E7195"/>
    <w:rsid w:val="002F35B6"/>
    <w:rsid w:val="003006B8"/>
    <w:rsid w:val="00303412"/>
    <w:rsid w:val="0031296A"/>
    <w:rsid w:val="00317233"/>
    <w:rsid w:val="0032298F"/>
    <w:rsid w:val="00325625"/>
    <w:rsid w:val="003415AF"/>
    <w:rsid w:val="00341D2E"/>
    <w:rsid w:val="00342486"/>
    <w:rsid w:val="00343B05"/>
    <w:rsid w:val="00344B6C"/>
    <w:rsid w:val="00345605"/>
    <w:rsid w:val="00346B1F"/>
    <w:rsid w:val="0034717C"/>
    <w:rsid w:val="00354EA2"/>
    <w:rsid w:val="003654F2"/>
    <w:rsid w:val="00370FF3"/>
    <w:rsid w:val="0037688C"/>
    <w:rsid w:val="003811C8"/>
    <w:rsid w:val="0038327A"/>
    <w:rsid w:val="003838F1"/>
    <w:rsid w:val="00386B47"/>
    <w:rsid w:val="003875C9"/>
    <w:rsid w:val="00393C2D"/>
    <w:rsid w:val="003A0DE3"/>
    <w:rsid w:val="003A3191"/>
    <w:rsid w:val="003B304D"/>
    <w:rsid w:val="003C2646"/>
    <w:rsid w:val="003C2B1D"/>
    <w:rsid w:val="003D1FB8"/>
    <w:rsid w:val="003D496E"/>
    <w:rsid w:val="003D70AC"/>
    <w:rsid w:val="003E678E"/>
    <w:rsid w:val="004035A1"/>
    <w:rsid w:val="0040747E"/>
    <w:rsid w:val="00411D24"/>
    <w:rsid w:val="00417482"/>
    <w:rsid w:val="00421719"/>
    <w:rsid w:val="00421A58"/>
    <w:rsid w:val="0043632F"/>
    <w:rsid w:val="004458C9"/>
    <w:rsid w:val="00455FC9"/>
    <w:rsid w:val="004578AB"/>
    <w:rsid w:val="00464842"/>
    <w:rsid w:val="004663FE"/>
    <w:rsid w:val="00492C0D"/>
    <w:rsid w:val="00493A9C"/>
    <w:rsid w:val="004966D3"/>
    <w:rsid w:val="004A109F"/>
    <w:rsid w:val="004A15E2"/>
    <w:rsid w:val="004A45C0"/>
    <w:rsid w:val="004A54D6"/>
    <w:rsid w:val="004B3C58"/>
    <w:rsid w:val="004B6A53"/>
    <w:rsid w:val="004C008A"/>
    <w:rsid w:val="004D08D7"/>
    <w:rsid w:val="004D0BFF"/>
    <w:rsid w:val="004D530E"/>
    <w:rsid w:val="004E31E9"/>
    <w:rsid w:val="004E3E1F"/>
    <w:rsid w:val="004E7584"/>
    <w:rsid w:val="004E7835"/>
    <w:rsid w:val="004F1F35"/>
    <w:rsid w:val="004F23A6"/>
    <w:rsid w:val="00501791"/>
    <w:rsid w:val="00502F12"/>
    <w:rsid w:val="005207C7"/>
    <w:rsid w:val="0052084F"/>
    <w:rsid w:val="00522B54"/>
    <w:rsid w:val="0052407F"/>
    <w:rsid w:val="0052576D"/>
    <w:rsid w:val="00527396"/>
    <w:rsid w:val="00527643"/>
    <w:rsid w:val="00535702"/>
    <w:rsid w:val="005421D1"/>
    <w:rsid w:val="005430D8"/>
    <w:rsid w:val="00544AFD"/>
    <w:rsid w:val="00545D38"/>
    <w:rsid w:val="00557112"/>
    <w:rsid w:val="00563F42"/>
    <w:rsid w:val="005702E2"/>
    <w:rsid w:val="00583E5E"/>
    <w:rsid w:val="00591ACA"/>
    <w:rsid w:val="005A3D42"/>
    <w:rsid w:val="005A7E19"/>
    <w:rsid w:val="005B1510"/>
    <w:rsid w:val="005B1943"/>
    <w:rsid w:val="005B2E33"/>
    <w:rsid w:val="005C31F0"/>
    <w:rsid w:val="005C61BA"/>
    <w:rsid w:val="005D15AE"/>
    <w:rsid w:val="005D25E4"/>
    <w:rsid w:val="005D2904"/>
    <w:rsid w:val="005E47C5"/>
    <w:rsid w:val="005F0754"/>
    <w:rsid w:val="005F0E75"/>
    <w:rsid w:val="005F7D4B"/>
    <w:rsid w:val="006034B8"/>
    <w:rsid w:val="006062EE"/>
    <w:rsid w:val="00615AD9"/>
    <w:rsid w:val="00623ACB"/>
    <w:rsid w:val="006247E0"/>
    <w:rsid w:val="006314B0"/>
    <w:rsid w:val="0063271D"/>
    <w:rsid w:val="006344C4"/>
    <w:rsid w:val="00642DE4"/>
    <w:rsid w:val="00650B45"/>
    <w:rsid w:val="00651060"/>
    <w:rsid w:val="00654C9A"/>
    <w:rsid w:val="00664C3E"/>
    <w:rsid w:val="006650EC"/>
    <w:rsid w:val="006775F5"/>
    <w:rsid w:val="006840CF"/>
    <w:rsid w:val="00691905"/>
    <w:rsid w:val="006A49D3"/>
    <w:rsid w:val="006B3F78"/>
    <w:rsid w:val="006B710A"/>
    <w:rsid w:val="006C74CC"/>
    <w:rsid w:val="006D38B4"/>
    <w:rsid w:val="006D453D"/>
    <w:rsid w:val="006E00FF"/>
    <w:rsid w:val="006E2731"/>
    <w:rsid w:val="006E3354"/>
    <w:rsid w:val="006E5DDB"/>
    <w:rsid w:val="006F56A9"/>
    <w:rsid w:val="006F7730"/>
    <w:rsid w:val="007078AD"/>
    <w:rsid w:val="007120EC"/>
    <w:rsid w:val="007124A5"/>
    <w:rsid w:val="00715F22"/>
    <w:rsid w:val="00716F39"/>
    <w:rsid w:val="0072772A"/>
    <w:rsid w:val="007335F9"/>
    <w:rsid w:val="00751A23"/>
    <w:rsid w:val="00752243"/>
    <w:rsid w:val="00753080"/>
    <w:rsid w:val="00763314"/>
    <w:rsid w:val="00765FD4"/>
    <w:rsid w:val="007744AB"/>
    <w:rsid w:val="007A5635"/>
    <w:rsid w:val="007B336A"/>
    <w:rsid w:val="007B43E7"/>
    <w:rsid w:val="007B48C9"/>
    <w:rsid w:val="007C5470"/>
    <w:rsid w:val="007D2765"/>
    <w:rsid w:val="007D4BF8"/>
    <w:rsid w:val="007D502F"/>
    <w:rsid w:val="007D6FAB"/>
    <w:rsid w:val="007E0A74"/>
    <w:rsid w:val="007E67C0"/>
    <w:rsid w:val="007E7AEE"/>
    <w:rsid w:val="007F0219"/>
    <w:rsid w:val="007F0F54"/>
    <w:rsid w:val="00801866"/>
    <w:rsid w:val="00801A75"/>
    <w:rsid w:val="00804597"/>
    <w:rsid w:val="00804782"/>
    <w:rsid w:val="00805C57"/>
    <w:rsid w:val="00807457"/>
    <w:rsid w:val="00810C37"/>
    <w:rsid w:val="008119E9"/>
    <w:rsid w:val="008149D4"/>
    <w:rsid w:val="008235E4"/>
    <w:rsid w:val="00823E44"/>
    <w:rsid w:val="008263C9"/>
    <w:rsid w:val="0083223A"/>
    <w:rsid w:val="0083358F"/>
    <w:rsid w:val="0084134D"/>
    <w:rsid w:val="00843886"/>
    <w:rsid w:val="00857F88"/>
    <w:rsid w:val="00863124"/>
    <w:rsid w:val="00864532"/>
    <w:rsid w:val="00867AC6"/>
    <w:rsid w:val="00872262"/>
    <w:rsid w:val="008760C5"/>
    <w:rsid w:val="00877DB6"/>
    <w:rsid w:val="008959E6"/>
    <w:rsid w:val="008A0176"/>
    <w:rsid w:val="008A06D4"/>
    <w:rsid w:val="008B737D"/>
    <w:rsid w:val="008B76BE"/>
    <w:rsid w:val="008C6F69"/>
    <w:rsid w:val="008D3394"/>
    <w:rsid w:val="008E1B0F"/>
    <w:rsid w:val="008E2DC5"/>
    <w:rsid w:val="008E4F28"/>
    <w:rsid w:val="008F0EB2"/>
    <w:rsid w:val="008F3167"/>
    <w:rsid w:val="008F60EB"/>
    <w:rsid w:val="00902F8F"/>
    <w:rsid w:val="00912292"/>
    <w:rsid w:val="0091577C"/>
    <w:rsid w:val="00916BA4"/>
    <w:rsid w:val="0092418A"/>
    <w:rsid w:val="009421CF"/>
    <w:rsid w:val="0094259F"/>
    <w:rsid w:val="0094544F"/>
    <w:rsid w:val="009517C7"/>
    <w:rsid w:val="00956842"/>
    <w:rsid w:val="009572D1"/>
    <w:rsid w:val="00963719"/>
    <w:rsid w:val="00970388"/>
    <w:rsid w:val="009704D4"/>
    <w:rsid w:val="00971849"/>
    <w:rsid w:val="009836C3"/>
    <w:rsid w:val="009856C8"/>
    <w:rsid w:val="00991374"/>
    <w:rsid w:val="00995D5A"/>
    <w:rsid w:val="009A2F44"/>
    <w:rsid w:val="009A5C4E"/>
    <w:rsid w:val="009B30FB"/>
    <w:rsid w:val="009B6185"/>
    <w:rsid w:val="009D68FF"/>
    <w:rsid w:val="009D6BBA"/>
    <w:rsid w:val="009D6C4D"/>
    <w:rsid w:val="009F31B4"/>
    <w:rsid w:val="00A043B6"/>
    <w:rsid w:val="00A0544D"/>
    <w:rsid w:val="00A06085"/>
    <w:rsid w:val="00A337F9"/>
    <w:rsid w:val="00A43E9A"/>
    <w:rsid w:val="00A52D2E"/>
    <w:rsid w:val="00A61033"/>
    <w:rsid w:val="00A6313F"/>
    <w:rsid w:val="00A73756"/>
    <w:rsid w:val="00A77281"/>
    <w:rsid w:val="00A85BF4"/>
    <w:rsid w:val="00A928BC"/>
    <w:rsid w:val="00AA68CA"/>
    <w:rsid w:val="00AB14B6"/>
    <w:rsid w:val="00AB21CD"/>
    <w:rsid w:val="00AB2730"/>
    <w:rsid w:val="00AC1847"/>
    <w:rsid w:val="00AE1647"/>
    <w:rsid w:val="00AF3DDC"/>
    <w:rsid w:val="00AF53D8"/>
    <w:rsid w:val="00B01CEC"/>
    <w:rsid w:val="00B03FF1"/>
    <w:rsid w:val="00B16C3C"/>
    <w:rsid w:val="00B24C75"/>
    <w:rsid w:val="00B24FFD"/>
    <w:rsid w:val="00B35FE6"/>
    <w:rsid w:val="00B457ED"/>
    <w:rsid w:val="00B46443"/>
    <w:rsid w:val="00B5152C"/>
    <w:rsid w:val="00B52593"/>
    <w:rsid w:val="00B53327"/>
    <w:rsid w:val="00B6284B"/>
    <w:rsid w:val="00B72179"/>
    <w:rsid w:val="00B75089"/>
    <w:rsid w:val="00B928F1"/>
    <w:rsid w:val="00B94DED"/>
    <w:rsid w:val="00B97700"/>
    <w:rsid w:val="00BA2014"/>
    <w:rsid w:val="00BA64BF"/>
    <w:rsid w:val="00BB190C"/>
    <w:rsid w:val="00BB62F7"/>
    <w:rsid w:val="00BC1FB6"/>
    <w:rsid w:val="00BC6210"/>
    <w:rsid w:val="00BD656E"/>
    <w:rsid w:val="00BD7CC3"/>
    <w:rsid w:val="00BE06B7"/>
    <w:rsid w:val="00BE190C"/>
    <w:rsid w:val="00BE2423"/>
    <w:rsid w:val="00BE49FE"/>
    <w:rsid w:val="00BE695A"/>
    <w:rsid w:val="00BF65BC"/>
    <w:rsid w:val="00C032BE"/>
    <w:rsid w:val="00C07119"/>
    <w:rsid w:val="00C121EA"/>
    <w:rsid w:val="00C219BF"/>
    <w:rsid w:val="00C317A7"/>
    <w:rsid w:val="00C3282B"/>
    <w:rsid w:val="00C405BE"/>
    <w:rsid w:val="00C52144"/>
    <w:rsid w:val="00C60EDD"/>
    <w:rsid w:val="00C61479"/>
    <w:rsid w:val="00C61AEA"/>
    <w:rsid w:val="00C767F9"/>
    <w:rsid w:val="00C771FE"/>
    <w:rsid w:val="00C83354"/>
    <w:rsid w:val="00C868B1"/>
    <w:rsid w:val="00C87C4B"/>
    <w:rsid w:val="00C9319D"/>
    <w:rsid w:val="00CB7172"/>
    <w:rsid w:val="00CC70A9"/>
    <w:rsid w:val="00CD3AD9"/>
    <w:rsid w:val="00CE3915"/>
    <w:rsid w:val="00CE54F1"/>
    <w:rsid w:val="00CE5F94"/>
    <w:rsid w:val="00D0268D"/>
    <w:rsid w:val="00D031FE"/>
    <w:rsid w:val="00D143DD"/>
    <w:rsid w:val="00D2142F"/>
    <w:rsid w:val="00D22219"/>
    <w:rsid w:val="00D26311"/>
    <w:rsid w:val="00D36384"/>
    <w:rsid w:val="00D42347"/>
    <w:rsid w:val="00D5070F"/>
    <w:rsid w:val="00D64D21"/>
    <w:rsid w:val="00D64F15"/>
    <w:rsid w:val="00D74BE3"/>
    <w:rsid w:val="00D74D34"/>
    <w:rsid w:val="00D7781F"/>
    <w:rsid w:val="00D85A43"/>
    <w:rsid w:val="00D8611E"/>
    <w:rsid w:val="00D86B88"/>
    <w:rsid w:val="00DB1A2F"/>
    <w:rsid w:val="00DB26EF"/>
    <w:rsid w:val="00DB4E5E"/>
    <w:rsid w:val="00DC4F24"/>
    <w:rsid w:val="00DD3909"/>
    <w:rsid w:val="00DD707B"/>
    <w:rsid w:val="00DF2EDD"/>
    <w:rsid w:val="00DF35C6"/>
    <w:rsid w:val="00DF3B6F"/>
    <w:rsid w:val="00E109A6"/>
    <w:rsid w:val="00E1251D"/>
    <w:rsid w:val="00E22B72"/>
    <w:rsid w:val="00E23200"/>
    <w:rsid w:val="00E3143C"/>
    <w:rsid w:val="00E40FC0"/>
    <w:rsid w:val="00E4346C"/>
    <w:rsid w:val="00E46235"/>
    <w:rsid w:val="00E639E3"/>
    <w:rsid w:val="00E655B0"/>
    <w:rsid w:val="00E8158F"/>
    <w:rsid w:val="00EA0727"/>
    <w:rsid w:val="00EA2521"/>
    <w:rsid w:val="00EA7E19"/>
    <w:rsid w:val="00EB37F6"/>
    <w:rsid w:val="00EC26AD"/>
    <w:rsid w:val="00EC37AD"/>
    <w:rsid w:val="00EC470E"/>
    <w:rsid w:val="00EC4D6D"/>
    <w:rsid w:val="00ED07EE"/>
    <w:rsid w:val="00ED4546"/>
    <w:rsid w:val="00ED5AFD"/>
    <w:rsid w:val="00EF0030"/>
    <w:rsid w:val="00EF3B8F"/>
    <w:rsid w:val="00F03791"/>
    <w:rsid w:val="00F05AF6"/>
    <w:rsid w:val="00F062A2"/>
    <w:rsid w:val="00F1652E"/>
    <w:rsid w:val="00F174C6"/>
    <w:rsid w:val="00F2788C"/>
    <w:rsid w:val="00F313D3"/>
    <w:rsid w:val="00F319E1"/>
    <w:rsid w:val="00F3369B"/>
    <w:rsid w:val="00F36570"/>
    <w:rsid w:val="00F46F61"/>
    <w:rsid w:val="00F5396B"/>
    <w:rsid w:val="00F62B24"/>
    <w:rsid w:val="00F649CB"/>
    <w:rsid w:val="00F6557D"/>
    <w:rsid w:val="00F65C94"/>
    <w:rsid w:val="00F80D1B"/>
    <w:rsid w:val="00F82717"/>
    <w:rsid w:val="00F85FF4"/>
    <w:rsid w:val="00F9074C"/>
    <w:rsid w:val="00F92833"/>
    <w:rsid w:val="00F93775"/>
    <w:rsid w:val="00FA48F2"/>
    <w:rsid w:val="00FA5607"/>
    <w:rsid w:val="00FA6C98"/>
    <w:rsid w:val="00FB221F"/>
    <w:rsid w:val="00FB373E"/>
    <w:rsid w:val="00FB778C"/>
    <w:rsid w:val="00FB7BE3"/>
    <w:rsid w:val="00FC0625"/>
    <w:rsid w:val="00FC4285"/>
    <w:rsid w:val="00FE1F76"/>
    <w:rsid w:val="00FE528C"/>
    <w:rsid w:val="00FF0F98"/>
    <w:rsid w:val="00FF75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726022"/>
  <w15:chartTrackingRefBased/>
  <w15:docId w15:val="{B78F89DC-FF75-42EA-8291-161CF1B8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ubik" w:eastAsiaTheme="minorHAnsi" w:hAnsi="Rubik" w:cstheme="minorBidi"/>
        <w:color w:val="373A36" w:themeColor="text1"/>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lsdException w:name="heading 6" w:semiHidden="1"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33"/>
    <w:pPr>
      <w:suppressAutoHyphens/>
    </w:pPr>
  </w:style>
  <w:style w:type="paragraph" w:styleId="Heading1">
    <w:name w:val="heading 1"/>
    <w:basedOn w:val="Normal"/>
    <w:next w:val="Normal"/>
    <w:link w:val="Heading1Char"/>
    <w:uiPriority w:val="9"/>
    <w:qFormat/>
    <w:rsid w:val="00C121EA"/>
    <w:pPr>
      <w:spacing w:before="360" w:line="240" w:lineRule="auto"/>
      <w:outlineLvl w:val="0"/>
    </w:pPr>
    <w:rPr>
      <w:rFonts w:ascii="Accelerate" w:eastAsiaTheme="majorEastAsia" w:hAnsi="Accelerate" w:cstheme="majorBidi"/>
      <w:noProof/>
      <w:spacing w:val="5"/>
      <w:kern w:val="28"/>
      <w:sz w:val="72"/>
      <w:szCs w:val="72"/>
      <w14:cntxtAlts/>
    </w:rPr>
  </w:style>
  <w:style w:type="paragraph" w:styleId="Heading2">
    <w:name w:val="heading 2"/>
    <w:basedOn w:val="Normal"/>
    <w:next w:val="Normal"/>
    <w:link w:val="Heading2Char"/>
    <w:uiPriority w:val="9"/>
    <w:qFormat/>
    <w:rsid w:val="00527643"/>
    <w:pPr>
      <w:keepNext/>
      <w:keepLines/>
      <w:spacing w:before="240" w:after="0"/>
      <w:outlineLvl w:val="1"/>
    </w:pPr>
    <w:rPr>
      <w:rFonts w:eastAsiaTheme="majorEastAsia"/>
      <w:b/>
      <w:bCs/>
      <w:color w:val="E81140" w:themeColor="accent1"/>
      <w:sz w:val="36"/>
      <w:szCs w:val="36"/>
    </w:rPr>
  </w:style>
  <w:style w:type="paragraph" w:styleId="Heading3">
    <w:name w:val="heading 3"/>
    <w:basedOn w:val="Heading2"/>
    <w:next w:val="Normal"/>
    <w:link w:val="Heading3Char"/>
    <w:uiPriority w:val="9"/>
    <w:qFormat/>
    <w:rsid w:val="001413A6"/>
    <w:pPr>
      <w:outlineLvl w:val="2"/>
    </w:pPr>
    <w:rPr>
      <w:rFonts w:ascii="Rubik Medium" w:hAnsi="Rubik Medium" w:cs="Rubik Medium"/>
      <w:b w:val="0"/>
      <w:sz w:val="28"/>
      <w:szCs w:val="28"/>
    </w:rPr>
  </w:style>
  <w:style w:type="paragraph" w:styleId="Heading4">
    <w:name w:val="heading 4"/>
    <w:basedOn w:val="Normal"/>
    <w:next w:val="Normal"/>
    <w:link w:val="Heading4Char"/>
    <w:uiPriority w:val="9"/>
    <w:qFormat/>
    <w:rsid w:val="003875C9"/>
    <w:pPr>
      <w:keepNext/>
      <w:keepLines/>
      <w:spacing w:before="120" w:after="0"/>
      <w:outlineLvl w:val="3"/>
    </w:pPr>
    <w:rPr>
      <w:rFonts w:ascii="Rubik Medium" w:eastAsiaTheme="majorEastAsia" w:hAnsi="Rubik Medium" w:cstheme="majorBidi"/>
      <w:iCs/>
    </w:rPr>
  </w:style>
  <w:style w:type="paragraph" w:styleId="Heading5">
    <w:name w:val="heading 5"/>
    <w:basedOn w:val="Normal"/>
    <w:next w:val="Normal"/>
    <w:link w:val="Heading5Char"/>
    <w:uiPriority w:val="9"/>
    <w:semiHidden/>
    <w:rsid w:val="00096CB3"/>
    <w:pPr>
      <w:keepNext/>
      <w:keepLines/>
      <w:spacing w:before="200" w:after="0"/>
      <w:outlineLvl w:val="4"/>
    </w:pPr>
    <w:rPr>
      <w:rFonts w:asciiTheme="majorHAnsi" w:eastAsiaTheme="majorEastAsia" w:hAnsiTheme="majorHAnsi" w:cstheme="majorBidi"/>
      <w:color w:val="7308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ash"/>
    <w:basedOn w:val="Normal"/>
    <w:uiPriority w:val="34"/>
    <w:qFormat/>
    <w:rsid w:val="00963719"/>
    <w:pPr>
      <w:numPr>
        <w:numId w:val="3"/>
      </w:numPr>
      <w:ind w:left="924" w:hanging="357"/>
      <w:contextualSpacing/>
    </w:pPr>
  </w:style>
  <w:style w:type="character" w:customStyle="1" w:styleId="Heading1Char">
    <w:name w:val="Heading 1 Char"/>
    <w:basedOn w:val="DefaultParagraphFont"/>
    <w:link w:val="Heading1"/>
    <w:uiPriority w:val="9"/>
    <w:rsid w:val="00C121EA"/>
    <w:rPr>
      <w:rFonts w:ascii="Accelerate" w:eastAsiaTheme="majorEastAsia" w:hAnsi="Accelerate" w:cstheme="majorBidi"/>
      <w:noProof/>
      <w:spacing w:val="5"/>
      <w:kern w:val="28"/>
      <w:sz w:val="72"/>
      <w:szCs w:val="72"/>
      <w14:cntxtAlts/>
    </w:rPr>
  </w:style>
  <w:style w:type="character" w:customStyle="1" w:styleId="Heading3Char">
    <w:name w:val="Heading 3 Char"/>
    <w:basedOn w:val="DefaultParagraphFont"/>
    <w:link w:val="Heading3"/>
    <w:uiPriority w:val="9"/>
    <w:rsid w:val="001413A6"/>
    <w:rPr>
      <w:rFonts w:ascii="Rubik Medium" w:eastAsiaTheme="majorEastAsia" w:hAnsi="Rubik Medium" w:cs="Rubik Medium"/>
      <w:bCs/>
      <w:color w:val="E81140" w:themeColor="accent1"/>
      <w:sz w:val="28"/>
      <w:szCs w:val="28"/>
    </w:rPr>
  </w:style>
  <w:style w:type="character" w:customStyle="1" w:styleId="Heading2Char">
    <w:name w:val="Heading 2 Char"/>
    <w:basedOn w:val="DefaultParagraphFont"/>
    <w:link w:val="Heading2"/>
    <w:uiPriority w:val="9"/>
    <w:rsid w:val="00527643"/>
    <w:rPr>
      <w:rFonts w:eastAsiaTheme="majorEastAsia"/>
      <w:b/>
      <w:bCs/>
      <w:color w:val="E81140" w:themeColor="accent1"/>
      <w:sz w:val="36"/>
      <w:szCs w:val="36"/>
    </w:rPr>
  </w:style>
  <w:style w:type="paragraph" w:styleId="Footer">
    <w:name w:val="footer"/>
    <w:basedOn w:val="Normal"/>
    <w:link w:val="FooterChar"/>
    <w:uiPriority w:val="99"/>
    <w:qFormat/>
    <w:rsid w:val="000248FE"/>
    <w:pPr>
      <w:spacing w:after="0"/>
    </w:pPr>
    <w:rPr>
      <w:color w:val="373A36" w:themeColor="text2"/>
      <w:sz w:val="15"/>
    </w:rPr>
  </w:style>
  <w:style w:type="character" w:customStyle="1" w:styleId="FooterChar">
    <w:name w:val="Footer Char"/>
    <w:basedOn w:val="DefaultParagraphFont"/>
    <w:link w:val="Footer"/>
    <w:uiPriority w:val="99"/>
    <w:rsid w:val="000248FE"/>
    <w:rPr>
      <w:rFonts w:ascii="Rubik" w:hAnsi="Rubik" w:cs="Rubik"/>
      <w:color w:val="373A36" w:themeColor="text2"/>
      <w:sz w:val="15"/>
    </w:rPr>
  </w:style>
  <w:style w:type="paragraph" w:styleId="ListBullet">
    <w:name w:val="List Bullet"/>
    <w:basedOn w:val="ListNumber"/>
    <w:uiPriority w:val="99"/>
    <w:qFormat/>
    <w:rsid w:val="006E2731"/>
    <w:pPr>
      <w:numPr>
        <w:numId w:val="2"/>
      </w:numPr>
      <w:ind w:left="284" w:hanging="284"/>
      <w:contextualSpacing/>
    </w:pPr>
    <w:rPr>
      <w:color w:val="373A36"/>
    </w:rPr>
  </w:style>
  <w:style w:type="paragraph" w:styleId="ListNumber">
    <w:name w:val="List Number"/>
    <w:basedOn w:val="Normal"/>
    <w:uiPriority w:val="99"/>
    <w:qFormat/>
    <w:rsid w:val="001812D7"/>
    <w:pPr>
      <w:numPr>
        <w:numId w:val="1"/>
      </w:numPr>
      <w:tabs>
        <w:tab w:val="left" w:pos="284"/>
      </w:tabs>
      <w:spacing w:before="120" w:after="0"/>
    </w:pPr>
  </w:style>
  <w:style w:type="character" w:customStyle="1" w:styleId="Heading5Char">
    <w:name w:val="Heading 5 Char"/>
    <w:basedOn w:val="DefaultParagraphFont"/>
    <w:link w:val="Heading5"/>
    <w:uiPriority w:val="9"/>
    <w:semiHidden/>
    <w:rsid w:val="00096CB3"/>
    <w:rPr>
      <w:rFonts w:asciiTheme="majorHAnsi" w:eastAsiaTheme="majorEastAsia" w:hAnsiTheme="majorHAnsi" w:cstheme="majorBidi"/>
      <w:color w:val="73081F" w:themeColor="accent1" w:themeShade="7F"/>
    </w:rPr>
  </w:style>
  <w:style w:type="character" w:styleId="Hyperlink">
    <w:name w:val="Hyperlink"/>
    <w:basedOn w:val="DefaultParagraphFont"/>
    <w:uiPriority w:val="99"/>
    <w:qFormat/>
    <w:rsid w:val="00B75089"/>
    <w:rPr>
      <w:rFonts w:ascii="Rubik Medium" w:hAnsi="Rubik Medium"/>
      <w:b w:val="0"/>
      <w:i w:val="0"/>
      <w:caps w:val="0"/>
      <w:smallCaps w:val="0"/>
      <w:strike w:val="0"/>
      <w:dstrike w:val="0"/>
      <w:vanish w:val="0"/>
      <w:color w:val="373A36" w:themeColor="text1"/>
      <w:u w:val="none"/>
      <w:vertAlign w:val="baseline"/>
    </w:rPr>
  </w:style>
  <w:style w:type="paragraph" w:styleId="Quote">
    <w:name w:val="Quote"/>
    <w:basedOn w:val="Normal"/>
    <w:next w:val="Quotename"/>
    <w:link w:val="QuoteChar"/>
    <w:uiPriority w:val="29"/>
    <w:qFormat/>
    <w:rsid w:val="007078AD"/>
    <w:pPr>
      <w:spacing w:before="360"/>
    </w:pPr>
    <w:rPr>
      <w:rFonts w:ascii="Rubik Medium" w:hAnsi="Rubik Medium" w:cs="Rubik Medium"/>
      <w:iCs/>
      <w:sz w:val="28"/>
    </w:rPr>
  </w:style>
  <w:style w:type="character" w:customStyle="1" w:styleId="QuoteChar">
    <w:name w:val="Quote Char"/>
    <w:basedOn w:val="DefaultParagraphFont"/>
    <w:link w:val="Quote"/>
    <w:uiPriority w:val="29"/>
    <w:rsid w:val="007078AD"/>
    <w:rPr>
      <w:rFonts w:ascii="Rubik Medium" w:hAnsi="Rubik Medium" w:cs="Rubik Medium"/>
      <w:iCs/>
      <w:sz w:val="28"/>
    </w:rPr>
  </w:style>
  <w:style w:type="character" w:styleId="FootnoteReference">
    <w:name w:val="footnote reference"/>
    <w:basedOn w:val="DefaultParagraphFont"/>
    <w:uiPriority w:val="99"/>
    <w:qFormat/>
    <w:rsid w:val="00A06085"/>
    <w:rPr>
      <w:color w:val="373A36" w:themeColor="text1"/>
      <w:sz w:val="16"/>
      <w:vertAlign w:val="superscript"/>
    </w:rPr>
  </w:style>
  <w:style w:type="paragraph" w:styleId="FootnoteText">
    <w:name w:val="footnote text"/>
    <w:basedOn w:val="Normal"/>
    <w:link w:val="FootnoteTextChar"/>
    <w:uiPriority w:val="99"/>
    <w:qFormat/>
    <w:rsid w:val="00DF3B6F"/>
    <w:rPr>
      <w:sz w:val="16"/>
      <w:szCs w:val="16"/>
    </w:rPr>
  </w:style>
  <w:style w:type="character" w:customStyle="1" w:styleId="FootnoteTextChar">
    <w:name w:val="Footnote Text Char"/>
    <w:basedOn w:val="DefaultParagraphFont"/>
    <w:link w:val="FootnoteText"/>
    <w:uiPriority w:val="99"/>
    <w:rsid w:val="00DF3B6F"/>
    <w:rPr>
      <w:rFonts w:ascii="Rubik" w:hAnsi="Rubik" w:cs="Rubik"/>
      <w:sz w:val="16"/>
      <w:szCs w:val="16"/>
    </w:rPr>
  </w:style>
  <w:style w:type="paragraph" w:styleId="BalloonText">
    <w:name w:val="Balloon Text"/>
    <w:basedOn w:val="Normal"/>
    <w:link w:val="BalloonTextChar"/>
    <w:uiPriority w:val="99"/>
    <w:semiHidden/>
    <w:rsid w:val="00BB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F7"/>
    <w:rPr>
      <w:rFonts w:ascii="Tahoma" w:hAnsi="Tahoma" w:cs="Tahoma"/>
      <w:sz w:val="16"/>
      <w:szCs w:val="16"/>
    </w:rPr>
  </w:style>
  <w:style w:type="paragraph" w:styleId="EndnoteText">
    <w:name w:val="endnote text"/>
    <w:basedOn w:val="Normal"/>
    <w:link w:val="EndnoteTextChar"/>
    <w:uiPriority w:val="99"/>
    <w:semiHidden/>
    <w:unhideWhenUsed/>
    <w:rsid w:val="007D502F"/>
    <w:pPr>
      <w:spacing w:after="0" w:line="240" w:lineRule="auto"/>
    </w:pPr>
    <w:rPr>
      <w:color w:val="auto"/>
    </w:rPr>
  </w:style>
  <w:style w:type="character" w:customStyle="1" w:styleId="EndnoteTextChar">
    <w:name w:val="Endnote Text Char"/>
    <w:basedOn w:val="DefaultParagraphFont"/>
    <w:link w:val="EndnoteText"/>
    <w:uiPriority w:val="99"/>
    <w:semiHidden/>
    <w:rsid w:val="007D502F"/>
    <w:rPr>
      <w:color w:val="auto"/>
    </w:rPr>
  </w:style>
  <w:style w:type="character" w:styleId="EndnoteReference">
    <w:name w:val="endnote reference"/>
    <w:basedOn w:val="DefaultParagraphFont"/>
    <w:uiPriority w:val="99"/>
    <w:semiHidden/>
    <w:unhideWhenUsed/>
    <w:rsid w:val="007D502F"/>
    <w:rPr>
      <w:vertAlign w:val="superscript"/>
    </w:rPr>
  </w:style>
  <w:style w:type="paragraph" w:styleId="Header">
    <w:name w:val="header"/>
    <w:basedOn w:val="Normal"/>
    <w:link w:val="HeaderChar"/>
    <w:uiPriority w:val="99"/>
    <w:unhideWhenUsed/>
    <w:qFormat/>
    <w:rsid w:val="002A29E0"/>
    <w:pPr>
      <w:tabs>
        <w:tab w:val="center" w:pos="4513"/>
        <w:tab w:val="right" w:pos="9026"/>
      </w:tabs>
      <w:spacing w:after="0" w:line="240" w:lineRule="auto"/>
    </w:pPr>
  </w:style>
  <w:style w:type="paragraph" w:styleId="Bibliography">
    <w:name w:val="Bibliography"/>
    <w:basedOn w:val="Normal"/>
    <w:next w:val="Normal"/>
    <w:uiPriority w:val="37"/>
    <w:semiHidden/>
    <w:rsid w:val="00C767F9"/>
    <w:pPr>
      <w:tabs>
        <w:tab w:val="left" w:pos="504"/>
      </w:tabs>
      <w:spacing w:after="240" w:line="240" w:lineRule="auto"/>
      <w:ind w:left="504" w:hanging="504"/>
    </w:pPr>
  </w:style>
  <w:style w:type="character" w:styleId="CommentReference">
    <w:name w:val="annotation reference"/>
    <w:basedOn w:val="DefaultParagraphFont"/>
    <w:uiPriority w:val="99"/>
    <w:semiHidden/>
    <w:rsid w:val="00C767F9"/>
    <w:rPr>
      <w:sz w:val="16"/>
      <w:szCs w:val="16"/>
    </w:rPr>
  </w:style>
  <w:style w:type="paragraph" w:styleId="CommentText">
    <w:name w:val="annotation text"/>
    <w:basedOn w:val="Normal"/>
    <w:link w:val="CommentTextChar"/>
    <w:uiPriority w:val="99"/>
    <w:semiHidden/>
    <w:rsid w:val="00C767F9"/>
    <w:pPr>
      <w:spacing w:line="240" w:lineRule="auto"/>
    </w:pPr>
  </w:style>
  <w:style w:type="character" w:customStyle="1" w:styleId="CommentTextChar">
    <w:name w:val="Comment Text Char"/>
    <w:basedOn w:val="DefaultParagraphFont"/>
    <w:link w:val="CommentText"/>
    <w:uiPriority w:val="99"/>
    <w:semiHidden/>
    <w:rsid w:val="00C767F9"/>
  </w:style>
  <w:style w:type="character" w:customStyle="1" w:styleId="HeaderChar">
    <w:name w:val="Header Char"/>
    <w:basedOn w:val="DefaultParagraphFont"/>
    <w:link w:val="Header"/>
    <w:uiPriority w:val="99"/>
    <w:rsid w:val="002A29E0"/>
  </w:style>
  <w:style w:type="paragraph" w:styleId="CommentSubject">
    <w:name w:val="annotation subject"/>
    <w:basedOn w:val="CommentText"/>
    <w:next w:val="CommentText"/>
    <w:link w:val="CommentSubjectChar"/>
    <w:uiPriority w:val="99"/>
    <w:semiHidden/>
    <w:unhideWhenUsed/>
    <w:rsid w:val="00F2788C"/>
    <w:rPr>
      <w:b/>
      <w:bCs/>
    </w:rPr>
  </w:style>
  <w:style w:type="character" w:customStyle="1" w:styleId="CommentSubjectChar">
    <w:name w:val="Comment Subject Char"/>
    <w:basedOn w:val="CommentTextChar"/>
    <w:link w:val="CommentSubject"/>
    <w:uiPriority w:val="99"/>
    <w:semiHidden/>
    <w:rsid w:val="00F2788C"/>
    <w:rPr>
      <w:b/>
      <w:bCs/>
    </w:rPr>
  </w:style>
  <w:style w:type="paragraph" w:styleId="NormalWeb">
    <w:name w:val="Normal (Web)"/>
    <w:basedOn w:val="Normal"/>
    <w:uiPriority w:val="99"/>
    <w:semiHidden/>
    <w:unhideWhenUsed/>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0A1EDC"/>
    <w:pPr>
      <w:spacing w:after="0" w:line="240" w:lineRule="auto"/>
    </w:pPr>
  </w:style>
  <w:style w:type="table" w:styleId="TableGrid">
    <w:name w:val="Table Grid"/>
    <w:basedOn w:val="TableNormal"/>
    <w:uiPriority w:val="59"/>
    <w:rsid w:val="00D7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 para"/>
    <w:basedOn w:val="Normal"/>
    <w:next w:val="Normal"/>
    <w:link w:val="IntroparaChar"/>
    <w:qFormat/>
    <w:rsid w:val="009A2F44"/>
    <w:pPr>
      <w:spacing w:before="120"/>
    </w:pPr>
    <w:rPr>
      <w:rFonts w:ascii="Rubik Medium" w:hAnsi="Rubik Medium" w:cs="Rubik Medium"/>
    </w:rPr>
  </w:style>
  <w:style w:type="paragraph" w:customStyle="1" w:styleId="Quotename">
    <w:name w:val="Quote name"/>
    <w:basedOn w:val="Normal"/>
    <w:next w:val="Normal"/>
    <w:qFormat/>
    <w:rsid w:val="005E47C5"/>
    <w:rPr>
      <w:rFonts w:ascii="Rubik Medium" w:hAnsi="Rubik Medium" w:cs="Rubik Medium"/>
    </w:rPr>
  </w:style>
  <w:style w:type="character" w:customStyle="1" w:styleId="Publicationtitleintext">
    <w:name w:val="Publication title in text"/>
    <w:basedOn w:val="DefaultParagraphFont"/>
    <w:uiPriority w:val="1"/>
    <w:qFormat/>
    <w:rsid w:val="00C61AEA"/>
    <w:rPr>
      <w:rFonts w:ascii="Rubik" w:hAnsi="Rubik"/>
      <w:b w:val="0"/>
      <w:i/>
    </w:rPr>
  </w:style>
  <w:style w:type="paragraph" w:customStyle="1" w:styleId="Highlight">
    <w:name w:val="Highlight"/>
    <w:basedOn w:val="Intropara"/>
    <w:qFormat/>
    <w:rsid w:val="00EC4D6D"/>
    <w:pPr>
      <w:spacing w:after="240"/>
    </w:pPr>
    <w:rPr>
      <w:color w:val="E81140" w:themeColor="accent1"/>
    </w:rPr>
  </w:style>
  <w:style w:type="character" w:customStyle="1" w:styleId="IntroparaChar">
    <w:name w:val="Intro para Char"/>
    <w:basedOn w:val="DefaultParagraphFont"/>
    <w:link w:val="Intropara"/>
    <w:rsid w:val="009A2F44"/>
    <w:rPr>
      <w:rFonts w:ascii="Rubik Medium" w:hAnsi="Rubik Medium" w:cs="Rubik Medium"/>
    </w:rPr>
  </w:style>
  <w:style w:type="character" w:customStyle="1" w:styleId="Heading4Char">
    <w:name w:val="Heading 4 Char"/>
    <w:basedOn w:val="DefaultParagraphFont"/>
    <w:link w:val="Heading4"/>
    <w:uiPriority w:val="9"/>
    <w:rsid w:val="003875C9"/>
    <w:rPr>
      <w:rFonts w:ascii="Rubik Medium" w:eastAsiaTheme="majorEastAsia" w:hAnsi="Rubik Medium" w:cstheme="majorBidi"/>
      <w:iCs/>
    </w:rPr>
  </w:style>
  <w:style w:type="paragraph" w:customStyle="1" w:styleId="heading-lede">
    <w:name w:val="heading-lede"/>
    <w:basedOn w:val="Normal"/>
    <w:rsid w:val="00BE19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186">
      <w:bodyDiv w:val="1"/>
      <w:marLeft w:val="0"/>
      <w:marRight w:val="0"/>
      <w:marTop w:val="0"/>
      <w:marBottom w:val="0"/>
      <w:divBdr>
        <w:top w:val="none" w:sz="0" w:space="0" w:color="auto"/>
        <w:left w:val="none" w:sz="0" w:space="0" w:color="auto"/>
        <w:bottom w:val="none" w:sz="0" w:space="0" w:color="auto"/>
        <w:right w:val="none" w:sz="0" w:space="0" w:color="auto"/>
      </w:divBdr>
      <w:divsChild>
        <w:div w:id="748772645">
          <w:marLeft w:val="0"/>
          <w:marRight w:val="0"/>
          <w:marTop w:val="0"/>
          <w:marBottom w:val="0"/>
          <w:divBdr>
            <w:top w:val="none" w:sz="0" w:space="0" w:color="auto"/>
            <w:left w:val="none" w:sz="0" w:space="0" w:color="auto"/>
            <w:bottom w:val="none" w:sz="0" w:space="0" w:color="auto"/>
            <w:right w:val="none" w:sz="0" w:space="0" w:color="auto"/>
          </w:divBdr>
          <w:divsChild>
            <w:div w:id="1208638235">
              <w:marLeft w:val="0"/>
              <w:marRight w:val="0"/>
              <w:marTop w:val="0"/>
              <w:marBottom w:val="0"/>
              <w:divBdr>
                <w:top w:val="none" w:sz="0" w:space="0" w:color="auto"/>
                <w:left w:val="none" w:sz="0" w:space="0" w:color="auto"/>
                <w:bottom w:val="none" w:sz="0" w:space="0" w:color="auto"/>
                <w:right w:val="none" w:sz="0" w:space="0" w:color="auto"/>
              </w:divBdr>
              <w:divsChild>
                <w:div w:id="200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4">
      <w:bodyDiv w:val="1"/>
      <w:marLeft w:val="0"/>
      <w:marRight w:val="0"/>
      <w:marTop w:val="0"/>
      <w:marBottom w:val="0"/>
      <w:divBdr>
        <w:top w:val="none" w:sz="0" w:space="0" w:color="auto"/>
        <w:left w:val="none" w:sz="0" w:space="0" w:color="auto"/>
        <w:bottom w:val="none" w:sz="0" w:space="0" w:color="auto"/>
        <w:right w:val="none" w:sz="0" w:space="0" w:color="auto"/>
      </w:divBdr>
    </w:div>
    <w:div w:id="198132961">
      <w:bodyDiv w:val="1"/>
      <w:marLeft w:val="0"/>
      <w:marRight w:val="0"/>
      <w:marTop w:val="0"/>
      <w:marBottom w:val="0"/>
      <w:divBdr>
        <w:top w:val="none" w:sz="0" w:space="0" w:color="auto"/>
        <w:left w:val="none" w:sz="0" w:space="0" w:color="auto"/>
        <w:bottom w:val="none" w:sz="0" w:space="0" w:color="auto"/>
        <w:right w:val="none" w:sz="0" w:space="0" w:color="auto"/>
      </w:divBdr>
    </w:div>
    <w:div w:id="251353804">
      <w:bodyDiv w:val="1"/>
      <w:marLeft w:val="0"/>
      <w:marRight w:val="0"/>
      <w:marTop w:val="0"/>
      <w:marBottom w:val="0"/>
      <w:divBdr>
        <w:top w:val="none" w:sz="0" w:space="0" w:color="auto"/>
        <w:left w:val="none" w:sz="0" w:space="0" w:color="auto"/>
        <w:bottom w:val="none" w:sz="0" w:space="0" w:color="auto"/>
        <w:right w:val="none" w:sz="0" w:space="0" w:color="auto"/>
      </w:divBdr>
    </w:div>
    <w:div w:id="414011943">
      <w:bodyDiv w:val="1"/>
      <w:marLeft w:val="0"/>
      <w:marRight w:val="0"/>
      <w:marTop w:val="0"/>
      <w:marBottom w:val="0"/>
      <w:divBdr>
        <w:top w:val="none" w:sz="0" w:space="0" w:color="auto"/>
        <w:left w:val="none" w:sz="0" w:space="0" w:color="auto"/>
        <w:bottom w:val="none" w:sz="0" w:space="0" w:color="auto"/>
        <w:right w:val="none" w:sz="0" w:space="0" w:color="auto"/>
      </w:divBdr>
      <w:divsChild>
        <w:div w:id="931667818">
          <w:marLeft w:val="0"/>
          <w:marRight w:val="0"/>
          <w:marTop w:val="0"/>
          <w:marBottom w:val="0"/>
          <w:divBdr>
            <w:top w:val="none" w:sz="0" w:space="0" w:color="auto"/>
            <w:left w:val="none" w:sz="0" w:space="0" w:color="auto"/>
            <w:bottom w:val="none" w:sz="0" w:space="0" w:color="auto"/>
            <w:right w:val="none" w:sz="0" w:space="0" w:color="auto"/>
          </w:divBdr>
        </w:div>
        <w:div w:id="2118330124">
          <w:marLeft w:val="0"/>
          <w:marRight w:val="0"/>
          <w:marTop w:val="0"/>
          <w:marBottom w:val="0"/>
          <w:divBdr>
            <w:top w:val="none" w:sz="0" w:space="0" w:color="auto"/>
            <w:left w:val="none" w:sz="0" w:space="0" w:color="auto"/>
            <w:bottom w:val="none" w:sz="0" w:space="0" w:color="auto"/>
            <w:right w:val="none" w:sz="0" w:space="0" w:color="auto"/>
          </w:divBdr>
        </w:div>
      </w:divsChild>
    </w:div>
    <w:div w:id="546915536">
      <w:bodyDiv w:val="1"/>
      <w:marLeft w:val="0"/>
      <w:marRight w:val="0"/>
      <w:marTop w:val="0"/>
      <w:marBottom w:val="0"/>
      <w:divBdr>
        <w:top w:val="none" w:sz="0" w:space="0" w:color="auto"/>
        <w:left w:val="none" w:sz="0" w:space="0" w:color="auto"/>
        <w:bottom w:val="none" w:sz="0" w:space="0" w:color="auto"/>
        <w:right w:val="none" w:sz="0" w:space="0" w:color="auto"/>
      </w:divBdr>
    </w:div>
    <w:div w:id="875388171">
      <w:bodyDiv w:val="1"/>
      <w:marLeft w:val="0"/>
      <w:marRight w:val="0"/>
      <w:marTop w:val="0"/>
      <w:marBottom w:val="0"/>
      <w:divBdr>
        <w:top w:val="none" w:sz="0" w:space="0" w:color="auto"/>
        <w:left w:val="none" w:sz="0" w:space="0" w:color="auto"/>
        <w:bottom w:val="none" w:sz="0" w:space="0" w:color="auto"/>
        <w:right w:val="none" w:sz="0" w:space="0" w:color="auto"/>
      </w:divBdr>
    </w:div>
    <w:div w:id="906035303">
      <w:bodyDiv w:val="1"/>
      <w:marLeft w:val="0"/>
      <w:marRight w:val="0"/>
      <w:marTop w:val="0"/>
      <w:marBottom w:val="0"/>
      <w:divBdr>
        <w:top w:val="none" w:sz="0" w:space="0" w:color="auto"/>
        <w:left w:val="none" w:sz="0" w:space="0" w:color="auto"/>
        <w:bottom w:val="none" w:sz="0" w:space="0" w:color="auto"/>
        <w:right w:val="none" w:sz="0" w:space="0" w:color="auto"/>
      </w:divBdr>
      <w:divsChild>
        <w:div w:id="162935834">
          <w:marLeft w:val="0"/>
          <w:marRight w:val="0"/>
          <w:marTop w:val="0"/>
          <w:marBottom w:val="0"/>
          <w:divBdr>
            <w:top w:val="none" w:sz="0" w:space="0" w:color="auto"/>
            <w:left w:val="none" w:sz="0" w:space="0" w:color="auto"/>
            <w:bottom w:val="none" w:sz="0" w:space="0" w:color="auto"/>
            <w:right w:val="none" w:sz="0" w:space="0" w:color="auto"/>
          </w:divBdr>
        </w:div>
        <w:div w:id="578951398">
          <w:marLeft w:val="0"/>
          <w:marRight w:val="0"/>
          <w:marTop w:val="0"/>
          <w:marBottom w:val="0"/>
          <w:divBdr>
            <w:top w:val="none" w:sz="0" w:space="0" w:color="auto"/>
            <w:left w:val="none" w:sz="0" w:space="0" w:color="auto"/>
            <w:bottom w:val="none" w:sz="0" w:space="0" w:color="auto"/>
            <w:right w:val="none" w:sz="0" w:space="0" w:color="auto"/>
          </w:divBdr>
        </w:div>
        <w:div w:id="729689156">
          <w:marLeft w:val="0"/>
          <w:marRight w:val="0"/>
          <w:marTop w:val="0"/>
          <w:marBottom w:val="0"/>
          <w:divBdr>
            <w:top w:val="none" w:sz="0" w:space="0" w:color="auto"/>
            <w:left w:val="none" w:sz="0" w:space="0" w:color="auto"/>
            <w:bottom w:val="none" w:sz="0" w:space="0" w:color="auto"/>
            <w:right w:val="none" w:sz="0" w:space="0" w:color="auto"/>
          </w:divBdr>
        </w:div>
        <w:div w:id="955410468">
          <w:marLeft w:val="0"/>
          <w:marRight w:val="0"/>
          <w:marTop w:val="0"/>
          <w:marBottom w:val="0"/>
          <w:divBdr>
            <w:top w:val="none" w:sz="0" w:space="0" w:color="auto"/>
            <w:left w:val="none" w:sz="0" w:space="0" w:color="auto"/>
            <w:bottom w:val="none" w:sz="0" w:space="0" w:color="auto"/>
            <w:right w:val="none" w:sz="0" w:space="0" w:color="auto"/>
          </w:divBdr>
        </w:div>
        <w:div w:id="1215234528">
          <w:marLeft w:val="0"/>
          <w:marRight w:val="0"/>
          <w:marTop w:val="0"/>
          <w:marBottom w:val="0"/>
          <w:divBdr>
            <w:top w:val="none" w:sz="0" w:space="0" w:color="auto"/>
            <w:left w:val="none" w:sz="0" w:space="0" w:color="auto"/>
            <w:bottom w:val="none" w:sz="0" w:space="0" w:color="auto"/>
            <w:right w:val="none" w:sz="0" w:space="0" w:color="auto"/>
          </w:divBdr>
        </w:div>
        <w:div w:id="1517647931">
          <w:marLeft w:val="0"/>
          <w:marRight w:val="0"/>
          <w:marTop w:val="0"/>
          <w:marBottom w:val="0"/>
          <w:divBdr>
            <w:top w:val="none" w:sz="0" w:space="0" w:color="auto"/>
            <w:left w:val="none" w:sz="0" w:space="0" w:color="auto"/>
            <w:bottom w:val="none" w:sz="0" w:space="0" w:color="auto"/>
            <w:right w:val="none" w:sz="0" w:space="0" w:color="auto"/>
          </w:divBdr>
        </w:div>
        <w:div w:id="1692873686">
          <w:marLeft w:val="0"/>
          <w:marRight w:val="0"/>
          <w:marTop w:val="0"/>
          <w:marBottom w:val="0"/>
          <w:divBdr>
            <w:top w:val="none" w:sz="0" w:space="0" w:color="auto"/>
            <w:left w:val="none" w:sz="0" w:space="0" w:color="auto"/>
            <w:bottom w:val="none" w:sz="0" w:space="0" w:color="auto"/>
            <w:right w:val="none" w:sz="0" w:space="0" w:color="auto"/>
          </w:divBdr>
        </w:div>
      </w:divsChild>
    </w:div>
    <w:div w:id="907419797">
      <w:bodyDiv w:val="1"/>
      <w:marLeft w:val="0"/>
      <w:marRight w:val="0"/>
      <w:marTop w:val="0"/>
      <w:marBottom w:val="0"/>
      <w:divBdr>
        <w:top w:val="none" w:sz="0" w:space="0" w:color="auto"/>
        <w:left w:val="none" w:sz="0" w:space="0" w:color="auto"/>
        <w:bottom w:val="none" w:sz="0" w:space="0" w:color="auto"/>
        <w:right w:val="none" w:sz="0" w:space="0" w:color="auto"/>
      </w:divBdr>
    </w:div>
    <w:div w:id="1206797859">
      <w:bodyDiv w:val="1"/>
      <w:marLeft w:val="0"/>
      <w:marRight w:val="0"/>
      <w:marTop w:val="0"/>
      <w:marBottom w:val="0"/>
      <w:divBdr>
        <w:top w:val="none" w:sz="0" w:space="0" w:color="auto"/>
        <w:left w:val="none" w:sz="0" w:space="0" w:color="auto"/>
        <w:bottom w:val="none" w:sz="0" w:space="0" w:color="auto"/>
        <w:right w:val="none" w:sz="0" w:space="0" w:color="auto"/>
      </w:divBdr>
      <w:divsChild>
        <w:div w:id="165099175">
          <w:marLeft w:val="0"/>
          <w:marRight w:val="0"/>
          <w:marTop w:val="0"/>
          <w:marBottom w:val="0"/>
          <w:divBdr>
            <w:top w:val="none" w:sz="0" w:space="0" w:color="auto"/>
            <w:left w:val="none" w:sz="0" w:space="0" w:color="auto"/>
            <w:bottom w:val="none" w:sz="0" w:space="0" w:color="auto"/>
            <w:right w:val="none" w:sz="0" w:space="0" w:color="auto"/>
          </w:divBdr>
          <w:divsChild>
            <w:div w:id="1450199045">
              <w:marLeft w:val="0"/>
              <w:marRight w:val="0"/>
              <w:marTop w:val="0"/>
              <w:marBottom w:val="0"/>
              <w:divBdr>
                <w:top w:val="none" w:sz="0" w:space="0" w:color="auto"/>
                <w:left w:val="none" w:sz="0" w:space="0" w:color="auto"/>
                <w:bottom w:val="none" w:sz="0" w:space="0" w:color="auto"/>
                <w:right w:val="none" w:sz="0" w:space="0" w:color="auto"/>
              </w:divBdr>
              <w:divsChild>
                <w:div w:id="601692711">
                  <w:marLeft w:val="0"/>
                  <w:marRight w:val="0"/>
                  <w:marTop w:val="0"/>
                  <w:marBottom w:val="0"/>
                  <w:divBdr>
                    <w:top w:val="none" w:sz="0" w:space="0" w:color="auto"/>
                    <w:left w:val="none" w:sz="0" w:space="0" w:color="auto"/>
                    <w:bottom w:val="none" w:sz="0" w:space="0" w:color="auto"/>
                    <w:right w:val="none" w:sz="0" w:space="0" w:color="auto"/>
                  </w:divBdr>
                  <w:divsChild>
                    <w:div w:id="1218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344">
          <w:marLeft w:val="0"/>
          <w:marRight w:val="0"/>
          <w:marTop w:val="0"/>
          <w:marBottom w:val="0"/>
          <w:divBdr>
            <w:top w:val="none" w:sz="0" w:space="0" w:color="auto"/>
            <w:left w:val="none" w:sz="0" w:space="0" w:color="auto"/>
            <w:bottom w:val="none" w:sz="0" w:space="0" w:color="auto"/>
            <w:right w:val="none" w:sz="0" w:space="0" w:color="auto"/>
          </w:divBdr>
          <w:divsChild>
            <w:div w:id="1904365244">
              <w:marLeft w:val="0"/>
              <w:marRight w:val="0"/>
              <w:marTop w:val="0"/>
              <w:marBottom w:val="0"/>
              <w:divBdr>
                <w:top w:val="none" w:sz="0" w:space="0" w:color="auto"/>
                <w:left w:val="none" w:sz="0" w:space="0" w:color="auto"/>
                <w:bottom w:val="none" w:sz="0" w:space="0" w:color="auto"/>
                <w:right w:val="none" w:sz="0" w:space="0" w:color="auto"/>
              </w:divBdr>
              <w:divsChild>
                <w:div w:id="622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722">
      <w:bodyDiv w:val="1"/>
      <w:marLeft w:val="0"/>
      <w:marRight w:val="0"/>
      <w:marTop w:val="0"/>
      <w:marBottom w:val="0"/>
      <w:divBdr>
        <w:top w:val="none" w:sz="0" w:space="0" w:color="auto"/>
        <w:left w:val="none" w:sz="0" w:space="0" w:color="auto"/>
        <w:bottom w:val="none" w:sz="0" w:space="0" w:color="auto"/>
        <w:right w:val="none" w:sz="0" w:space="0" w:color="auto"/>
      </w:divBdr>
    </w:div>
    <w:div w:id="1358121967">
      <w:bodyDiv w:val="1"/>
      <w:marLeft w:val="0"/>
      <w:marRight w:val="0"/>
      <w:marTop w:val="0"/>
      <w:marBottom w:val="0"/>
      <w:divBdr>
        <w:top w:val="none" w:sz="0" w:space="0" w:color="auto"/>
        <w:left w:val="none" w:sz="0" w:space="0" w:color="auto"/>
        <w:bottom w:val="none" w:sz="0" w:space="0" w:color="auto"/>
        <w:right w:val="none" w:sz="0" w:space="0" w:color="auto"/>
      </w:divBdr>
      <w:divsChild>
        <w:div w:id="1113750889">
          <w:marLeft w:val="0"/>
          <w:marRight w:val="0"/>
          <w:marTop w:val="0"/>
          <w:marBottom w:val="0"/>
          <w:divBdr>
            <w:top w:val="none" w:sz="0" w:space="0" w:color="auto"/>
            <w:left w:val="none" w:sz="0" w:space="0" w:color="auto"/>
            <w:bottom w:val="none" w:sz="0" w:space="0" w:color="auto"/>
            <w:right w:val="none" w:sz="0" w:space="0" w:color="auto"/>
          </w:divBdr>
        </w:div>
        <w:div w:id="505753695">
          <w:marLeft w:val="0"/>
          <w:marRight w:val="0"/>
          <w:marTop w:val="0"/>
          <w:marBottom w:val="0"/>
          <w:divBdr>
            <w:top w:val="none" w:sz="0" w:space="0" w:color="auto"/>
            <w:left w:val="none" w:sz="0" w:space="0" w:color="auto"/>
            <w:bottom w:val="none" w:sz="0" w:space="0" w:color="auto"/>
            <w:right w:val="none" w:sz="0" w:space="0" w:color="auto"/>
          </w:divBdr>
        </w:div>
      </w:divsChild>
    </w:div>
    <w:div w:id="1383482005">
      <w:bodyDiv w:val="1"/>
      <w:marLeft w:val="0"/>
      <w:marRight w:val="0"/>
      <w:marTop w:val="0"/>
      <w:marBottom w:val="0"/>
      <w:divBdr>
        <w:top w:val="none" w:sz="0" w:space="0" w:color="auto"/>
        <w:left w:val="none" w:sz="0" w:space="0" w:color="auto"/>
        <w:bottom w:val="none" w:sz="0" w:space="0" w:color="auto"/>
        <w:right w:val="none" w:sz="0" w:space="0" w:color="auto"/>
      </w:divBdr>
    </w:div>
    <w:div w:id="1411081460">
      <w:bodyDiv w:val="1"/>
      <w:marLeft w:val="0"/>
      <w:marRight w:val="0"/>
      <w:marTop w:val="0"/>
      <w:marBottom w:val="0"/>
      <w:divBdr>
        <w:top w:val="none" w:sz="0" w:space="0" w:color="auto"/>
        <w:left w:val="none" w:sz="0" w:space="0" w:color="auto"/>
        <w:bottom w:val="none" w:sz="0" w:space="0" w:color="auto"/>
        <w:right w:val="none" w:sz="0" w:space="0" w:color="auto"/>
      </w:divBdr>
    </w:div>
    <w:div w:id="1486049017">
      <w:bodyDiv w:val="1"/>
      <w:marLeft w:val="0"/>
      <w:marRight w:val="0"/>
      <w:marTop w:val="0"/>
      <w:marBottom w:val="0"/>
      <w:divBdr>
        <w:top w:val="none" w:sz="0" w:space="0" w:color="auto"/>
        <w:left w:val="none" w:sz="0" w:space="0" w:color="auto"/>
        <w:bottom w:val="none" w:sz="0" w:space="0" w:color="auto"/>
        <w:right w:val="none" w:sz="0" w:space="0" w:color="auto"/>
      </w:divBdr>
    </w:div>
    <w:div w:id="1531139980">
      <w:bodyDiv w:val="1"/>
      <w:marLeft w:val="0"/>
      <w:marRight w:val="0"/>
      <w:marTop w:val="0"/>
      <w:marBottom w:val="0"/>
      <w:divBdr>
        <w:top w:val="none" w:sz="0" w:space="0" w:color="auto"/>
        <w:left w:val="none" w:sz="0" w:space="0" w:color="auto"/>
        <w:bottom w:val="none" w:sz="0" w:space="0" w:color="auto"/>
        <w:right w:val="none" w:sz="0" w:space="0" w:color="auto"/>
      </w:divBdr>
    </w:div>
    <w:div w:id="1531186829">
      <w:bodyDiv w:val="1"/>
      <w:marLeft w:val="0"/>
      <w:marRight w:val="0"/>
      <w:marTop w:val="0"/>
      <w:marBottom w:val="0"/>
      <w:divBdr>
        <w:top w:val="none" w:sz="0" w:space="0" w:color="auto"/>
        <w:left w:val="none" w:sz="0" w:space="0" w:color="auto"/>
        <w:bottom w:val="none" w:sz="0" w:space="0" w:color="auto"/>
        <w:right w:val="none" w:sz="0" w:space="0" w:color="auto"/>
      </w:divBdr>
    </w:div>
    <w:div w:id="1572735913">
      <w:bodyDiv w:val="1"/>
      <w:marLeft w:val="0"/>
      <w:marRight w:val="0"/>
      <w:marTop w:val="0"/>
      <w:marBottom w:val="0"/>
      <w:divBdr>
        <w:top w:val="none" w:sz="0" w:space="0" w:color="auto"/>
        <w:left w:val="none" w:sz="0" w:space="0" w:color="auto"/>
        <w:bottom w:val="none" w:sz="0" w:space="0" w:color="auto"/>
        <w:right w:val="none" w:sz="0" w:space="0" w:color="auto"/>
      </w:divBdr>
      <w:divsChild>
        <w:div w:id="871455549">
          <w:marLeft w:val="0"/>
          <w:marRight w:val="0"/>
          <w:marTop w:val="0"/>
          <w:marBottom w:val="0"/>
          <w:divBdr>
            <w:top w:val="none" w:sz="0" w:space="0" w:color="auto"/>
            <w:left w:val="none" w:sz="0" w:space="0" w:color="auto"/>
            <w:bottom w:val="none" w:sz="0" w:space="0" w:color="auto"/>
            <w:right w:val="none" w:sz="0" w:space="0" w:color="auto"/>
          </w:divBdr>
          <w:divsChild>
            <w:div w:id="32073343">
              <w:marLeft w:val="0"/>
              <w:marRight w:val="0"/>
              <w:marTop w:val="0"/>
              <w:marBottom w:val="0"/>
              <w:divBdr>
                <w:top w:val="none" w:sz="0" w:space="0" w:color="auto"/>
                <w:left w:val="none" w:sz="0" w:space="0" w:color="auto"/>
                <w:bottom w:val="none" w:sz="0" w:space="0" w:color="auto"/>
                <w:right w:val="none" w:sz="0" w:space="0" w:color="auto"/>
              </w:divBdr>
            </w:div>
          </w:divsChild>
        </w:div>
        <w:div w:id="1142114910">
          <w:marLeft w:val="0"/>
          <w:marRight w:val="0"/>
          <w:marTop w:val="0"/>
          <w:marBottom w:val="0"/>
          <w:divBdr>
            <w:top w:val="none" w:sz="0" w:space="0" w:color="auto"/>
            <w:left w:val="none" w:sz="0" w:space="0" w:color="auto"/>
            <w:bottom w:val="none" w:sz="0" w:space="0" w:color="auto"/>
            <w:right w:val="none" w:sz="0" w:space="0" w:color="auto"/>
          </w:divBdr>
          <w:divsChild>
            <w:div w:id="922573111">
              <w:marLeft w:val="0"/>
              <w:marRight w:val="0"/>
              <w:marTop w:val="0"/>
              <w:marBottom w:val="0"/>
              <w:divBdr>
                <w:top w:val="none" w:sz="0" w:space="0" w:color="auto"/>
                <w:left w:val="none" w:sz="0" w:space="0" w:color="auto"/>
                <w:bottom w:val="none" w:sz="0" w:space="0" w:color="auto"/>
                <w:right w:val="none" w:sz="0" w:space="0" w:color="auto"/>
              </w:divBdr>
              <w:divsChild>
                <w:div w:id="1717121255">
                  <w:marLeft w:val="0"/>
                  <w:marRight w:val="0"/>
                  <w:marTop w:val="0"/>
                  <w:marBottom w:val="0"/>
                  <w:divBdr>
                    <w:top w:val="none" w:sz="0" w:space="0" w:color="auto"/>
                    <w:left w:val="none" w:sz="0" w:space="0" w:color="auto"/>
                    <w:bottom w:val="none" w:sz="0" w:space="0" w:color="auto"/>
                    <w:right w:val="none" w:sz="0" w:space="0" w:color="auto"/>
                  </w:divBdr>
                  <w:divsChild>
                    <w:div w:id="225534789">
                      <w:marLeft w:val="0"/>
                      <w:marRight w:val="0"/>
                      <w:marTop w:val="0"/>
                      <w:marBottom w:val="0"/>
                      <w:divBdr>
                        <w:top w:val="none" w:sz="0" w:space="0" w:color="auto"/>
                        <w:left w:val="none" w:sz="0" w:space="0" w:color="auto"/>
                        <w:bottom w:val="none" w:sz="0" w:space="0" w:color="auto"/>
                        <w:right w:val="none" w:sz="0" w:space="0" w:color="auto"/>
                      </w:divBdr>
                      <w:divsChild>
                        <w:div w:id="1058745961">
                          <w:marLeft w:val="0"/>
                          <w:marRight w:val="0"/>
                          <w:marTop w:val="0"/>
                          <w:marBottom w:val="0"/>
                          <w:divBdr>
                            <w:top w:val="none" w:sz="0" w:space="0" w:color="auto"/>
                            <w:left w:val="none" w:sz="0" w:space="0" w:color="auto"/>
                            <w:bottom w:val="none" w:sz="0" w:space="0" w:color="auto"/>
                            <w:right w:val="none" w:sz="0" w:space="0" w:color="auto"/>
                          </w:divBdr>
                          <w:divsChild>
                            <w:div w:id="1425688109">
                              <w:marLeft w:val="0"/>
                              <w:marRight w:val="0"/>
                              <w:marTop w:val="0"/>
                              <w:marBottom w:val="0"/>
                              <w:divBdr>
                                <w:top w:val="none" w:sz="0" w:space="0" w:color="auto"/>
                                <w:left w:val="none" w:sz="0" w:space="0" w:color="auto"/>
                                <w:bottom w:val="none" w:sz="0" w:space="0" w:color="auto"/>
                                <w:right w:val="none" w:sz="0" w:space="0" w:color="auto"/>
                              </w:divBdr>
                              <w:divsChild>
                                <w:div w:id="4063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319">
                          <w:marLeft w:val="0"/>
                          <w:marRight w:val="0"/>
                          <w:marTop w:val="0"/>
                          <w:marBottom w:val="0"/>
                          <w:divBdr>
                            <w:top w:val="none" w:sz="0" w:space="0" w:color="auto"/>
                            <w:left w:val="none" w:sz="0" w:space="0" w:color="auto"/>
                            <w:bottom w:val="none" w:sz="0" w:space="0" w:color="auto"/>
                            <w:right w:val="none" w:sz="0" w:space="0" w:color="auto"/>
                          </w:divBdr>
                          <w:divsChild>
                            <w:div w:id="1033312286">
                              <w:marLeft w:val="0"/>
                              <w:marRight w:val="0"/>
                              <w:marTop w:val="0"/>
                              <w:marBottom w:val="0"/>
                              <w:divBdr>
                                <w:top w:val="none" w:sz="0" w:space="0" w:color="auto"/>
                                <w:left w:val="none" w:sz="0" w:space="0" w:color="auto"/>
                                <w:bottom w:val="none" w:sz="0" w:space="0" w:color="auto"/>
                                <w:right w:val="none" w:sz="0" w:space="0" w:color="auto"/>
                              </w:divBdr>
                              <w:divsChild>
                                <w:div w:id="15583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240">
                          <w:marLeft w:val="0"/>
                          <w:marRight w:val="0"/>
                          <w:marTop w:val="0"/>
                          <w:marBottom w:val="0"/>
                          <w:divBdr>
                            <w:top w:val="none" w:sz="0" w:space="0" w:color="auto"/>
                            <w:left w:val="none" w:sz="0" w:space="0" w:color="auto"/>
                            <w:bottom w:val="none" w:sz="0" w:space="0" w:color="auto"/>
                            <w:right w:val="none" w:sz="0" w:space="0" w:color="auto"/>
                          </w:divBdr>
                          <w:divsChild>
                            <w:div w:id="38939527">
                              <w:marLeft w:val="0"/>
                              <w:marRight w:val="0"/>
                              <w:marTop w:val="0"/>
                              <w:marBottom w:val="0"/>
                              <w:divBdr>
                                <w:top w:val="none" w:sz="0" w:space="0" w:color="auto"/>
                                <w:left w:val="none" w:sz="0" w:space="0" w:color="auto"/>
                                <w:bottom w:val="none" w:sz="0" w:space="0" w:color="auto"/>
                                <w:right w:val="none" w:sz="0" w:space="0" w:color="auto"/>
                              </w:divBdr>
                              <w:divsChild>
                                <w:div w:id="87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4121">
          <w:marLeft w:val="0"/>
          <w:marRight w:val="0"/>
          <w:marTop w:val="0"/>
          <w:marBottom w:val="0"/>
          <w:divBdr>
            <w:top w:val="none" w:sz="0" w:space="0" w:color="auto"/>
            <w:left w:val="none" w:sz="0" w:space="0" w:color="auto"/>
            <w:bottom w:val="none" w:sz="0" w:space="0" w:color="auto"/>
            <w:right w:val="none" w:sz="0" w:space="0" w:color="auto"/>
          </w:divBdr>
          <w:divsChild>
            <w:div w:id="336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7178">
      <w:bodyDiv w:val="1"/>
      <w:marLeft w:val="0"/>
      <w:marRight w:val="0"/>
      <w:marTop w:val="0"/>
      <w:marBottom w:val="0"/>
      <w:divBdr>
        <w:top w:val="none" w:sz="0" w:space="0" w:color="auto"/>
        <w:left w:val="none" w:sz="0" w:space="0" w:color="auto"/>
        <w:bottom w:val="none" w:sz="0" w:space="0" w:color="auto"/>
        <w:right w:val="none" w:sz="0" w:space="0" w:color="auto"/>
      </w:divBdr>
    </w:div>
    <w:div w:id="1595237292">
      <w:bodyDiv w:val="1"/>
      <w:marLeft w:val="0"/>
      <w:marRight w:val="0"/>
      <w:marTop w:val="0"/>
      <w:marBottom w:val="0"/>
      <w:divBdr>
        <w:top w:val="none" w:sz="0" w:space="0" w:color="auto"/>
        <w:left w:val="none" w:sz="0" w:space="0" w:color="auto"/>
        <w:bottom w:val="none" w:sz="0" w:space="0" w:color="auto"/>
        <w:right w:val="none" w:sz="0" w:space="0" w:color="auto"/>
      </w:divBdr>
    </w:div>
    <w:div w:id="1601988242">
      <w:bodyDiv w:val="1"/>
      <w:marLeft w:val="0"/>
      <w:marRight w:val="0"/>
      <w:marTop w:val="0"/>
      <w:marBottom w:val="0"/>
      <w:divBdr>
        <w:top w:val="none" w:sz="0" w:space="0" w:color="auto"/>
        <w:left w:val="none" w:sz="0" w:space="0" w:color="auto"/>
        <w:bottom w:val="none" w:sz="0" w:space="0" w:color="auto"/>
        <w:right w:val="none" w:sz="0" w:space="0" w:color="auto"/>
      </w:divBdr>
    </w:div>
    <w:div w:id="1614707660">
      <w:bodyDiv w:val="1"/>
      <w:marLeft w:val="0"/>
      <w:marRight w:val="0"/>
      <w:marTop w:val="0"/>
      <w:marBottom w:val="0"/>
      <w:divBdr>
        <w:top w:val="none" w:sz="0" w:space="0" w:color="auto"/>
        <w:left w:val="none" w:sz="0" w:space="0" w:color="auto"/>
        <w:bottom w:val="none" w:sz="0" w:space="0" w:color="auto"/>
        <w:right w:val="none" w:sz="0" w:space="0" w:color="auto"/>
      </w:divBdr>
    </w:div>
    <w:div w:id="1657109583">
      <w:bodyDiv w:val="1"/>
      <w:marLeft w:val="0"/>
      <w:marRight w:val="0"/>
      <w:marTop w:val="0"/>
      <w:marBottom w:val="0"/>
      <w:divBdr>
        <w:top w:val="none" w:sz="0" w:space="0" w:color="auto"/>
        <w:left w:val="none" w:sz="0" w:space="0" w:color="auto"/>
        <w:bottom w:val="none" w:sz="0" w:space="0" w:color="auto"/>
        <w:right w:val="none" w:sz="0" w:space="0" w:color="auto"/>
      </w:divBdr>
      <w:divsChild>
        <w:div w:id="153768975">
          <w:marLeft w:val="0"/>
          <w:marRight w:val="0"/>
          <w:marTop w:val="0"/>
          <w:marBottom w:val="0"/>
          <w:divBdr>
            <w:top w:val="none" w:sz="0" w:space="0" w:color="auto"/>
            <w:left w:val="none" w:sz="0" w:space="0" w:color="auto"/>
            <w:bottom w:val="none" w:sz="0" w:space="0" w:color="auto"/>
            <w:right w:val="none" w:sz="0" w:space="0" w:color="auto"/>
          </w:divBdr>
          <w:divsChild>
            <w:div w:id="1403794459">
              <w:marLeft w:val="0"/>
              <w:marRight w:val="0"/>
              <w:marTop w:val="0"/>
              <w:marBottom w:val="0"/>
              <w:divBdr>
                <w:top w:val="none" w:sz="0" w:space="0" w:color="auto"/>
                <w:left w:val="none" w:sz="0" w:space="0" w:color="auto"/>
                <w:bottom w:val="none" w:sz="0" w:space="0" w:color="auto"/>
                <w:right w:val="none" w:sz="0" w:space="0" w:color="auto"/>
              </w:divBdr>
              <w:divsChild>
                <w:div w:id="1847475029">
                  <w:marLeft w:val="0"/>
                  <w:marRight w:val="0"/>
                  <w:marTop w:val="0"/>
                  <w:marBottom w:val="0"/>
                  <w:divBdr>
                    <w:top w:val="none" w:sz="0" w:space="0" w:color="auto"/>
                    <w:left w:val="none" w:sz="0" w:space="0" w:color="auto"/>
                    <w:bottom w:val="none" w:sz="0" w:space="0" w:color="auto"/>
                    <w:right w:val="none" w:sz="0" w:space="0" w:color="auto"/>
                  </w:divBdr>
                  <w:divsChild>
                    <w:div w:id="1452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267">
          <w:marLeft w:val="0"/>
          <w:marRight w:val="0"/>
          <w:marTop w:val="0"/>
          <w:marBottom w:val="0"/>
          <w:divBdr>
            <w:top w:val="none" w:sz="0" w:space="0" w:color="auto"/>
            <w:left w:val="none" w:sz="0" w:space="0" w:color="auto"/>
            <w:bottom w:val="none" w:sz="0" w:space="0" w:color="auto"/>
            <w:right w:val="none" w:sz="0" w:space="0" w:color="auto"/>
          </w:divBdr>
          <w:divsChild>
            <w:div w:id="1315991119">
              <w:marLeft w:val="0"/>
              <w:marRight w:val="0"/>
              <w:marTop w:val="0"/>
              <w:marBottom w:val="0"/>
              <w:divBdr>
                <w:top w:val="none" w:sz="0" w:space="0" w:color="auto"/>
                <w:left w:val="none" w:sz="0" w:space="0" w:color="auto"/>
                <w:bottom w:val="none" w:sz="0" w:space="0" w:color="auto"/>
                <w:right w:val="none" w:sz="0" w:space="0" w:color="auto"/>
              </w:divBdr>
              <w:divsChild>
                <w:div w:id="19429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5809">
      <w:bodyDiv w:val="1"/>
      <w:marLeft w:val="0"/>
      <w:marRight w:val="0"/>
      <w:marTop w:val="0"/>
      <w:marBottom w:val="0"/>
      <w:divBdr>
        <w:top w:val="none" w:sz="0" w:space="0" w:color="auto"/>
        <w:left w:val="none" w:sz="0" w:space="0" w:color="auto"/>
        <w:bottom w:val="none" w:sz="0" w:space="0" w:color="auto"/>
        <w:right w:val="none" w:sz="0" w:space="0" w:color="auto"/>
      </w:divBdr>
    </w:div>
    <w:div w:id="1755010473">
      <w:bodyDiv w:val="1"/>
      <w:marLeft w:val="0"/>
      <w:marRight w:val="0"/>
      <w:marTop w:val="0"/>
      <w:marBottom w:val="0"/>
      <w:divBdr>
        <w:top w:val="none" w:sz="0" w:space="0" w:color="auto"/>
        <w:left w:val="none" w:sz="0" w:space="0" w:color="auto"/>
        <w:bottom w:val="none" w:sz="0" w:space="0" w:color="auto"/>
        <w:right w:val="none" w:sz="0" w:space="0" w:color="auto"/>
      </w:divBdr>
    </w:div>
    <w:div w:id="1861892968">
      <w:bodyDiv w:val="1"/>
      <w:marLeft w:val="0"/>
      <w:marRight w:val="0"/>
      <w:marTop w:val="0"/>
      <w:marBottom w:val="0"/>
      <w:divBdr>
        <w:top w:val="none" w:sz="0" w:space="0" w:color="auto"/>
        <w:left w:val="none" w:sz="0" w:space="0" w:color="auto"/>
        <w:bottom w:val="none" w:sz="0" w:space="0" w:color="auto"/>
        <w:right w:val="none" w:sz="0" w:space="0" w:color="auto"/>
      </w:divBdr>
    </w:div>
    <w:div w:id="2045330117">
      <w:bodyDiv w:val="1"/>
      <w:marLeft w:val="0"/>
      <w:marRight w:val="0"/>
      <w:marTop w:val="0"/>
      <w:marBottom w:val="0"/>
      <w:divBdr>
        <w:top w:val="none" w:sz="0" w:space="0" w:color="auto"/>
        <w:left w:val="none" w:sz="0" w:space="0" w:color="auto"/>
        <w:bottom w:val="none" w:sz="0" w:space="0" w:color="auto"/>
        <w:right w:val="none" w:sz="0" w:space="0" w:color="auto"/>
      </w:divBdr>
      <w:divsChild>
        <w:div w:id="605619177">
          <w:marLeft w:val="547"/>
          <w:marRight w:val="0"/>
          <w:marTop w:val="0"/>
          <w:marBottom w:val="0"/>
          <w:divBdr>
            <w:top w:val="none" w:sz="0" w:space="0" w:color="auto"/>
            <w:left w:val="none" w:sz="0" w:space="0" w:color="auto"/>
            <w:bottom w:val="none" w:sz="0" w:space="0" w:color="auto"/>
            <w:right w:val="none" w:sz="0" w:space="0" w:color="auto"/>
          </w:divBdr>
        </w:div>
        <w:div w:id="895627568">
          <w:marLeft w:val="547"/>
          <w:marRight w:val="0"/>
          <w:marTop w:val="0"/>
          <w:marBottom w:val="0"/>
          <w:divBdr>
            <w:top w:val="none" w:sz="0" w:space="0" w:color="auto"/>
            <w:left w:val="none" w:sz="0" w:space="0" w:color="auto"/>
            <w:bottom w:val="none" w:sz="0" w:space="0" w:color="auto"/>
            <w:right w:val="none" w:sz="0" w:space="0" w:color="auto"/>
          </w:divBdr>
        </w:div>
      </w:divsChild>
    </w:div>
    <w:div w:id="2087334318">
      <w:bodyDiv w:val="1"/>
      <w:marLeft w:val="0"/>
      <w:marRight w:val="0"/>
      <w:marTop w:val="0"/>
      <w:marBottom w:val="0"/>
      <w:divBdr>
        <w:top w:val="none" w:sz="0" w:space="0" w:color="auto"/>
        <w:left w:val="none" w:sz="0" w:space="0" w:color="auto"/>
        <w:bottom w:val="none" w:sz="0" w:space="0" w:color="auto"/>
        <w:right w:val="none" w:sz="0" w:space="0" w:color="auto"/>
      </w:divBdr>
    </w:div>
    <w:div w:id="2099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of.org.uk/IoF/media/IOF/Header%20images/Treating-donors-fairly.pdf?ext=.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ma.org.uk/vulnerable-guidelines" TargetMode="External"/><Relationship Id="rId4" Type="http://schemas.openxmlformats.org/officeDocument/2006/relationships/settings" Target="settings.xml"/><Relationship Id="rId9" Type="http://schemas.openxmlformats.org/officeDocument/2006/relationships/hyperlink" Target="http://www.thebraintumourcharity.org/get-involved/telephone-fundraisin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rand 2018">
      <a:dk1>
        <a:srgbClr val="373A36"/>
      </a:dk1>
      <a:lt1>
        <a:srgbClr val="FFFFFF"/>
      </a:lt1>
      <a:dk2>
        <a:srgbClr val="373A36"/>
      </a:dk2>
      <a:lt2>
        <a:srgbClr val="FFFFFF"/>
      </a:lt2>
      <a:accent1>
        <a:srgbClr val="E81140"/>
      </a:accent1>
      <a:accent2>
        <a:srgbClr val="71DBD4"/>
      </a:accent2>
      <a:accent3>
        <a:srgbClr val="E81140"/>
      </a:accent3>
      <a:accent4>
        <a:srgbClr val="71DBD4"/>
      </a:accent4>
      <a:accent5>
        <a:srgbClr val="E81140"/>
      </a:accent5>
      <a:accent6>
        <a:srgbClr val="71DBD4"/>
      </a:accent6>
      <a:hlink>
        <a:srgbClr val="373A36"/>
      </a:hlink>
      <a:folHlink>
        <a:srgbClr val="373A36"/>
      </a:folHlink>
    </a:clrScheme>
    <a:fontScheme name="TBTC_fonts">
      <a:majorFont>
        <a:latin typeface="Accelerate"/>
        <a:ea typeface=""/>
        <a:cs typeface="Calibri"/>
      </a:majorFont>
      <a:minorFont>
        <a:latin typeface="Rubik"/>
        <a:ea typeface=""/>
        <a:cs typeface="Rubik"/>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B2A0-8610-4566-8ACA-5F8D708E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Hames</dc:creator>
  <cp:keywords/>
  <dc:description/>
  <cp:lastModifiedBy>Abi Hames</cp:lastModifiedBy>
  <cp:revision>3</cp:revision>
  <cp:lastPrinted>2018-10-31T17:05:00Z</cp:lastPrinted>
  <dcterms:created xsi:type="dcterms:W3CDTF">2022-10-04T15:15:00Z</dcterms:created>
  <dcterms:modified xsi:type="dcterms:W3CDTF">2022-10-06T12:57:00Z</dcterms:modified>
</cp:coreProperties>
</file>